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D6297" w14:textId="47DB414D" w:rsidR="000563F5" w:rsidRPr="00666563" w:rsidRDefault="005A0100" w:rsidP="005A0100">
      <w:pPr>
        <w:spacing w:after="0" w:line="276" w:lineRule="auto"/>
        <w:jc w:val="center"/>
        <w:rPr>
          <w:rFonts w:ascii="Arial" w:hAnsi="Arial" w:cs="Arial"/>
          <w:b/>
          <w:sz w:val="21"/>
          <w:szCs w:val="21"/>
        </w:rPr>
      </w:pPr>
      <w:r>
        <w:rPr>
          <w:rFonts w:ascii="Arial" w:hAnsi="Arial" w:cs="Arial"/>
          <w:b/>
          <w:sz w:val="21"/>
          <w:szCs w:val="21"/>
        </w:rPr>
        <w:t>ANNEX</w:t>
      </w:r>
      <w:bookmarkStart w:id="0" w:name="_GoBack"/>
      <w:bookmarkEnd w:id="0"/>
      <w:r>
        <w:rPr>
          <w:rFonts w:ascii="Arial" w:hAnsi="Arial" w:cs="Arial"/>
          <w:b/>
          <w:sz w:val="21"/>
          <w:szCs w:val="21"/>
        </w:rPr>
        <w:t xml:space="preserve"> C: </w:t>
      </w:r>
      <w:r w:rsidR="000563F5" w:rsidRPr="00666563">
        <w:rPr>
          <w:rFonts w:ascii="Arial" w:hAnsi="Arial" w:cs="Arial"/>
          <w:b/>
          <w:sz w:val="21"/>
          <w:szCs w:val="21"/>
        </w:rPr>
        <w:t>INFORMATION ON THE SINGAPORE MEDIA FESTIVAL AND ITS CONSTITUENT EVENTS</w:t>
      </w:r>
    </w:p>
    <w:p w14:paraId="272C1931" w14:textId="77777777" w:rsidR="000563F5" w:rsidRPr="00666563" w:rsidRDefault="000563F5" w:rsidP="000563F5">
      <w:pPr>
        <w:spacing w:after="0" w:line="276" w:lineRule="auto"/>
        <w:rPr>
          <w:rFonts w:ascii="Arial" w:hAnsi="Arial" w:cs="Arial"/>
          <w:b/>
        </w:rPr>
      </w:pPr>
    </w:p>
    <w:p w14:paraId="61CF3A93" w14:textId="77777777" w:rsidR="000563F5" w:rsidRPr="00666563" w:rsidRDefault="000563F5" w:rsidP="000563F5">
      <w:pPr>
        <w:spacing w:after="0" w:line="276" w:lineRule="auto"/>
        <w:jc w:val="center"/>
        <w:rPr>
          <w:rFonts w:ascii="Arial" w:hAnsi="Arial" w:cs="Arial"/>
          <w:b/>
          <w:sz w:val="21"/>
          <w:szCs w:val="21"/>
        </w:rPr>
      </w:pPr>
      <w:r w:rsidRPr="00666563">
        <w:rPr>
          <w:rFonts w:ascii="Arial" w:hAnsi="Arial" w:cs="Arial"/>
          <w:b/>
          <w:sz w:val="21"/>
          <w:szCs w:val="21"/>
        </w:rPr>
        <w:t>SINGAPORE MEDIA FESTIVAL 2018</w:t>
      </w:r>
    </w:p>
    <w:p w14:paraId="66070812" w14:textId="77777777" w:rsidR="000563F5" w:rsidRPr="00666563" w:rsidRDefault="000563F5" w:rsidP="000563F5">
      <w:pPr>
        <w:spacing w:after="0" w:line="276" w:lineRule="auto"/>
        <w:jc w:val="center"/>
        <w:rPr>
          <w:rFonts w:ascii="Arial" w:hAnsi="Arial" w:cs="Arial"/>
          <w:b/>
          <w:sz w:val="21"/>
          <w:szCs w:val="21"/>
        </w:rPr>
      </w:pPr>
      <w:r w:rsidRPr="00666563">
        <w:rPr>
          <w:rFonts w:ascii="Arial" w:hAnsi="Arial" w:cs="Arial"/>
          <w:sz w:val="21"/>
          <w:szCs w:val="21"/>
        </w:rPr>
        <w:t>28 November 2018 to 9 December 2018</w:t>
      </w:r>
    </w:p>
    <w:p w14:paraId="36CD7F3E" w14:textId="77777777" w:rsidR="000563F5" w:rsidRPr="00666563" w:rsidRDefault="00B45D05" w:rsidP="000563F5">
      <w:pPr>
        <w:tabs>
          <w:tab w:val="left" w:pos="2700"/>
          <w:tab w:val="center" w:pos="4513"/>
        </w:tabs>
        <w:spacing w:after="0" w:line="276" w:lineRule="auto"/>
        <w:jc w:val="center"/>
        <w:rPr>
          <w:rFonts w:ascii="Arial" w:hAnsi="Arial" w:cs="Arial"/>
          <w:b/>
          <w:sz w:val="21"/>
          <w:szCs w:val="21"/>
        </w:rPr>
      </w:pPr>
      <w:hyperlink r:id="rId8" w:history="1">
        <w:r w:rsidR="000563F5" w:rsidRPr="00666563">
          <w:rPr>
            <w:rFonts w:ascii="Arial" w:hAnsi="Arial" w:cs="Arial"/>
            <w:b/>
            <w:color w:val="0563C1" w:themeColor="hyperlink"/>
            <w:sz w:val="21"/>
            <w:szCs w:val="21"/>
            <w:u w:val="single"/>
          </w:rPr>
          <w:t>www.sgmediafestival.com</w:t>
        </w:r>
      </w:hyperlink>
      <w:r w:rsidR="000563F5" w:rsidRPr="00666563">
        <w:rPr>
          <w:rFonts w:ascii="Arial" w:hAnsi="Arial" w:cs="Arial"/>
          <w:b/>
          <w:sz w:val="21"/>
          <w:szCs w:val="21"/>
        </w:rPr>
        <w:t xml:space="preserve"> | #</w:t>
      </w:r>
      <w:proofErr w:type="spellStart"/>
      <w:r w:rsidR="000563F5" w:rsidRPr="00666563">
        <w:rPr>
          <w:rFonts w:ascii="Arial" w:hAnsi="Arial" w:cs="Arial"/>
          <w:b/>
          <w:sz w:val="21"/>
          <w:szCs w:val="21"/>
        </w:rPr>
        <w:t>SGMediaFest</w:t>
      </w:r>
      <w:proofErr w:type="spellEnd"/>
    </w:p>
    <w:p w14:paraId="04974C29" w14:textId="77777777" w:rsidR="000563F5" w:rsidRPr="00666563" w:rsidRDefault="000563F5" w:rsidP="000563F5">
      <w:pPr>
        <w:spacing w:after="0" w:line="276" w:lineRule="auto"/>
        <w:jc w:val="both"/>
        <w:rPr>
          <w:rFonts w:ascii="Arial" w:hAnsi="Arial" w:cs="Arial"/>
          <w:b/>
          <w:sz w:val="21"/>
          <w:szCs w:val="21"/>
        </w:rPr>
      </w:pPr>
      <w:r w:rsidRPr="00666563">
        <w:rPr>
          <w:rFonts w:ascii="Arial" w:hAnsi="Arial" w:cs="Arial"/>
          <w:b/>
          <w:sz w:val="21"/>
          <w:szCs w:val="21"/>
        </w:rPr>
        <w:t xml:space="preserve"> </w:t>
      </w:r>
    </w:p>
    <w:p w14:paraId="3B51842E" w14:textId="77777777" w:rsidR="000563F5" w:rsidRPr="00666563" w:rsidRDefault="000563F5" w:rsidP="000563F5">
      <w:pPr>
        <w:spacing w:after="0" w:line="276" w:lineRule="auto"/>
        <w:jc w:val="both"/>
        <w:rPr>
          <w:rFonts w:ascii="Arial" w:hAnsi="Arial" w:cs="Arial"/>
          <w:sz w:val="21"/>
          <w:szCs w:val="21"/>
        </w:rPr>
      </w:pPr>
      <w:r w:rsidRPr="00666563">
        <w:rPr>
          <w:rFonts w:ascii="Arial" w:hAnsi="Arial" w:cs="Arial"/>
          <w:sz w:val="21"/>
          <w:szCs w:val="21"/>
        </w:rPr>
        <w:t xml:space="preserve">The Singapore Media Festival, hosted by the </w:t>
      </w:r>
      <w:proofErr w:type="spellStart"/>
      <w:r w:rsidRPr="00666563">
        <w:rPr>
          <w:rFonts w:ascii="Arial" w:hAnsi="Arial" w:cs="Arial"/>
          <w:sz w:val="21"/>
          <w:szCs w:val="21"/>
        </w:rPr>
        <w:t>Infocomm</w:t>
      </w:r>
      <w:proofErr w:type="spellEnd"/>
      <w:r w:rsidRPr="00666563">
        <w:rPr>
          <w:rFonts w:ascii="Arial" w:hAnsi="Arial" w:cs="Arial"/>
          <w:sz w:val="21"/>
          <w:szCs w:val="21"/>
        </w:rPr>
        <w:t xml:space="preserve"> Media Development Authority, is set to become one of Asia’s leading international media events, where the industry meets to discover the latest trends, talents and content in Asia for Film, TV and digital media. Taking place from 28 November to 9 December 2018, the Singapore Media Festival brings together established media events such as the Singapore International Film Festival (SGIFF), Asia TV Forum &amp; Market (ATF) and </w:t>
      </w:r>
      <w:proofErr w:type="spellStart"/>
      <w:r w:rsidRPr="00666563">
        <w:rPr>
          <w:rFonts w:ascii="Arial" w:hAnsi="Arial" w:cs="Arial"/>
          <w:sz w:val="21"/>
          <w:szCs w:val="21"/>
        </w:rPr>
        <w:t>ScreenSingapore</w:t>
      </w:r>
      <w:proofErr w:type="spellEnd"/>
      <w:r w:rsidRPr="00666563">
        <w:rPr>
          <w:rFonts w:ascii="Arial" w:hAnsi="Arial" w:cs="Arial"/>
          <w:sz w:val="21"/>
          <w:szCs w:val="21"/>
        </w:rPr>
        <w:t xml:space="preserve"> and SMF Ignite. </w:t>
      </w:r>
    </w:p>
    <w:p w14:paraId="4148B6E5" w14:textId="77777777" w:rsidR="000563F5" w:rsidRPr="00666563" w:rsidRDefault="000563F5" w:rsidP="000563F5">
      <w:pPr>
        <w:spacing w:after="0" w:line="276" w:lineRule="auto"/>
        <w:jc w:val="both"/>
        <w:rPr>
          <w:rFonts w:ascii="Arial" w:hAnsi="Arial" w:cs="Arial"/>
          <w:sz w:val="21"/>
          <w:szCs w:val="21"/>
        </w:rPr>
      </w:pPr>
    </w:p>
    <w:p w14:paraId="1D9D5565" w14:textId="634BC642" w:rsidR="000563F5" w:rsidRPr="00666563" w:rsidRDefault="000563F5" w:rsidP="000563F5">
      <w:pPr>
        <w:spacing w:after="0" w:line="276" w:lineRule="auto"/>
        <w:jc w:val="both"/>
        <w:rPr>
          <w:rFonts w:ascii="Arial" w:hAnsi="Arial" w:cs="Arial"/>
          <w:sz w:val="21"/>
          <w:szCs w:val="21"/>
        </w:rPr>
      </w:pPr>
      <w:r w:rsidRPr="00666563">
        <w:rPr>
          <w:rFonts w:ascii="Arial" w:hAnsi="Arial" w:cs="Arial"/>
          <w:sz w:val="21"/>
          <w:szCs w:val="21"/>
        </w:rPr>
        <w:t xml:space="preserve">More information will be announced in the run-up to the Singapore Media Festival. For updates, please visit </w:t>
      </w:r>
      <w:hyperlink r:id="rId9" w:history="1">
        <w:r w:rsidRPr="00666563">
          <w:rPr>
            <w:rFonts w:ascii="Arial" w:hAnsi="Arial" w:cs="Arial"/>
            <w:color w:val="0563C1" w:themeColor="hyperlink"/>
            <w:sz w:val="21"/>
            <w:szCs w:val="21"/>
            <w:u w:val="single"/>
          </w:rPr>
          <w:t>www.sgmediafestival.com</w:t>
        </w:r>
      </w:hyperlink>
      <w:r w:rsidRPr="00666563">
        <w:rPr>
          <w:rFonts w:ascii="Arial" w:hAnsi="Arial" w:cs="Arial"/>
          <w:sz w:val="21"/>
          <w:szCs w:val="21"/>
        </w:rPr>
        <w:t>.</w:t>
      </w:r>
    </w:p>
    <w:p w14:paraId="37E1D43D" w14:textId="77777777" w:rsidR="000563F5" w:rsidRPr="00666563" w:rsidRDefault="000563F5" w:rsidP="000563F5">
      <w:pPr>
        <w:spacing w:after="0" w:line="276" w:lineRule="auto"/>
        <w:jc w:val="both"/>
        <w:rPr>
          <w:rFonts w:ascii="Arial" w:hAnsi="Arial" w:cs="Arial"/>
          <w:sz w:val="21"/>
          <w:szCs w:val="21"/>
        </w:rPr>
      </w:pPr>
    </w:p>
    <w:tbl>
      <w:tblPr>
        <w:tblStyle w:val="TableGrid1"/>
        <w:tblW w:w="9356" w:type="dxa"/>
        <w:tblInd w:w="-147" w:type="dxa"/>
        <w:tblLayout w:type="fixed"/>
        <w:tblLook w:val="04A0" w:firstRow="1" w:lastRow="0" w:firstColumn="1" w:lastColumn="0" w:noHBand="0" w:noVBand="1"/>
      </w:tblPr>
      <w:tblGrid>
        <w:gridCol w:w="2269"/>
        <w:gridCol w:w="7087"/>
      </w:tblGrid>
      <w:tr w:rsidR="000563F5" w:rsidRPr="00666563" w14:paraId="5D29B6BE" w14:textId="77777777" w:rsidTr="00DF61E0">
        <w:trPr>
          <w:trHeight w:val="3155"/>
        </w:trPr>
        <w:tc>
          <w:tcPr>
            <w:tcW w:w="2269" w:type="dxa"/>
            <w:tcBorders>
              <w:top w:val="single" w:sz="4" w:space="0" w:color="auto"/>
              <w:left w:val="single" w:sz="4" w:space="0" w:color="auto"/>
              <w:bottom w:val="single" w:sz="4" w:space="0" w:color="auto"/>
              <w:right w:val="single" w:sz="4" w:space="0" w:color="auto"/>
            </w:tcBorders>
          </w:tcPr>
          <w:p w14:paraId="6D980C1D" w14:textId="77777777" w:rsidR="000563F5" w:rsidRPr="00666563" w:rsidRDefault="000563F5" w:rsidP="000563F5">
            <w:pPr>
              <w:spacing w:after="160" w:line="276" w:lineRule="auto"/>
              <w:jc w:val="center"/>
              <w:rPr>
                <w:rFonts w:ascii="Arial" w:eastAsiaTheme="minorEastAsia" w:hAnsi="Arial" w:cs="Arial"/>
                <w:b/>
                <w:noProof/>
                <w:sz w:val="21"/>
                <w:szCs w:val="21"/>
                <w:lang w:eastAsia="zh-CN"/>
              </w:rPr>
            </w:pPr>
          </w:p>
          <w:p w14:paraId="7D159A36" w14:textId="77777777" w:rsidR="000563F5" w:rsidRPr="00666563" w:rsidRDefault="000563F5" w:rsidP="000563F5">
            <w:pPr>
              <w:spacing w:after="160" w:line="276" w:lineRule="auto"/>
              <w:jc w:val="center"/>
              <w:rPr>
                <w:rFonts w:ascii="Arial" w:eastAsiaTheme="minorEastAsia" w:hAnsi="Arial" w:cs="Arial"/>
                <w:b/>
                <w:noProof/>
                <w:sz w:val="21"/>
                <w:szCs w:val="21"/>
                <w:lang w:eastAsia="zh-CN"/>
              </w:rPr>
            </w:pPr>
            <w:r w:rsidRPr="0058213C">
              <w:rPr>
                <w:rFonts w:ascii="Arial" w:hAnsi="Arial" w:cs="Arial"/>
                <w:b/>
                <w:noProof/>
                <w:sz w:val="21"/>
                <w:szCs w:val="21"/>
              </w:rPr>
              <w:drawing>
                <wp:inline distT="0" distB="0" distL="0" distR="0" wp14:anchorId="0B3DB59B" wp14:editId="596CA412">
                  <wp:extent cx="1310098" cy="499613"/>
                  <wp:effectExtent l="0" t="0" r="444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0"/>
                          <a:srcRect l="71137" t="38399" r="13421" b="51117"/>
                          <a:stretch/>
                        </pic:blipFill>
                        <pic:spPr bwMode="auto">
                          <a:xfrm>
                            <a:off x="0" y="0"/>
                            <a:ext cx="1338948" cy="510615"/>
                          </a:xfrm>
                          <a:prstGeom prst="rect">
                            <a:avLst/>
                          </a:prstGeom>
                          <a:ln>
                            <a:noFill/>
                          </a:ln>
                          <a:extLst>
                            <a:ext uri="{53640926-AAD7-44D8-BBD7-CCE9431645EC}">
                              <a14:shadowObscured xmlns:a14="http://schemas.microsoft.com/office/drawing/2010/main"/>
                            </a:ext>
                          </a:extLst>
                        </pic:spPr>
                      </pic:pic>
                    </a:graphicData>
                  </a:graphic>
                </wp:inline>
              </w:drawing>
            </w:r>
          </w:p>
        </w:tc>
        <w:tc>
          <w:tcPr>
            <w:tcW w:w="7087" w:type="dxa"/>
            <w:tcBorders>
              <w:top w:val="single" w:sz="4" w:space="0" w:color="auto"/>
              <w:left w:val="single" w:sz="4" w:space="0" w:color="auto"/>
              <w:bottom w:val="single" w:sz="4" w:space="0" w:color="auto"/>
              <w:right w:val="single" w:sz="4" w:space="0" w:color="auto"/>
            </w:tcBorders>
          </w:tcPr>
          <w:p w14:paraId="40C9F630" w14:textId="77777777" w:rsidR="000563F5" w:rsidRPr="008362AD" w:rsidRDefault="000563F5" w:rsidP="000563F5">
            <w:pPr>
              <w:spacing w:line="276" w:lineRule="auto"/>
              <w:jc w:val="both"/>
              <w:rPr>
                <w:rFonts w:ascii="Arial" w:eastAsiaTheme="minorEastAsia" w:hAnsi="Arial" w:cs="Arial"/>
                <w:b/>
                <w:sz w:val="21"/>
                <w:szCs w:val="21"/>
                <w:lang w:eastAsia="zh-CN"/>
              </w:rPr>
            </w:pPr>
            <w:r w:rsidRPr="008362AD">
              <w:rPr>
                <w:rFonts w:ascii="Arial" w:eastAsiaTheme="minorEastAsia" w:hAnsi="Arial" w:cs="Arial"/>
                <w:b/>
                <w:sz w:val="21"/>
                <w:szCs w:val="21"/>
                <w:lang w:eastAsia="zh-CN"/>
              </w:rPr>
              <w:t>SMF Ignite</w:t>
            </w:r>
          </w:p>
          <w:p w14:paraId="17EDD108" w14:textId="13F5D4A3" w:rsidR="000563F5" w:rsidRPr="008362AD" w:rsidRDefault="00E46B0F" w:rsidP="000563F5">
            <w:pPr>
              <w:spacing w:line="276" w:lineRule="auto"/>
              <w:jc w:val="both"/>
              <w:rPr>
                <w:rFonts w:ascii="Arial" w:eastAsiaTheme="minorEastAsia" w:hAnsi="Arial" w:cs="Arial"/>
                <w:b/>
                <w:i/>
                <w:sz w:val="21"/>
                <w:szCs w:val="21"/>
                <w:lang w:eastAsia="zh-CN"/>
              </w:rPr>
            </w:pPr>
            <w:r w:rsidRPr="008362AD">
              <w:rPr>
                <w:rFonts w:ascii="Arial" w:eastAsiaTheme="minorEastAsia" w:hAnsi="Arial" w:cs="Arial"/>
                <w:b/>
                <w:i/>
                <w:sz w:val="21"/>
                <w:szCs w:val="21"/>
                <w:lang w:eastAsia="zh-CN"/>
              </w:rPr>
              <w:t xml:space="preserve">4 to 7 </w:t>
            </w:r>
            <w:r w:rsidR="000563F5" w:rsidRPr="008362AD">
              <w:rPr>
                <w:rFonts w:ascii="Arial" w:eastAsiaTheme="minorEastAsia" w:hAnsi="Arial" w:cs="Arial"/>
                <w:b/>
                <w:i/>
                <w:sz w:val="21"/>
                <w:szCs w:val="21"/>
                <w:lang w:eastAsia="zh-CN"/>
              </w:rPr>
              <w:t>December 2018</w:t>
            </w:r>
          </w:p>
          <w:p w14:paraId="7A102A31" w14:textId="77777777" w:rsidR="000563F5" w:rsidRPr="008362AD" w:rsidRDefault="000563F5" w:rsidP="000563F5">
            <w:pPr>
              <w:spacing w:line="276" w:lineRule="auto"/>
              <w:jc w:val="both"/>
              <w:rPr>
                <w:rFonts w:ascii="Arial" w:eastAsiaTheme="minorEastAsia" w:hAnsi="Arial" w:cs="Arial"/>
                <w:b/>
                <w:i/>
                <w:sz w:val="21"/>
                <w:szCs w:val="21"/>
                <w:lang w:eastAsia="zh-CN"/>
              </w:rPr>
            </w:pPr>
          </w:p>
          <w:p w14:paraId="3B65BDA1" w14:textId="77777777" w:rsidR="000563F5" w:rsidRDefault="000563F5" w:rsidP="000563F5">
            <w:pPr>
              <w:spacing w:after="160" w:line="276" w:lineRule="auto"/>
              <w:contextualSpacing/>
              <w:jc w:val="both"/>
              <w:rPr>
                <w:rFonts w:ascii="Arial" w:eastAsiaTheme="minorEastAsia" w:hAnsi="Arial" w:cs="Arial"/>
                <w:sz w:val="21"/>
                <w:szCs w:val="21"/>
                <w:lang w:eastAsia="zh-CN"/>
              </w:rPr>
            </w:pPr>
            <w:r w:rsidRPr="008362AD">
              <w:rPr>
                <w:rFonts w:ascii="Arial" w:eastAsiaTheme="minorEastAsia" w:hAnsi="Arial" w:cs="Arial"/>
                <w:sz w:val="21"/>
                <w:szCs w:val="21"/>
                <w:lang w:eastAsia="zh-CN"/>
              </w:rPr>
              <w:t xml:space="preserve">SMF Ignite gathers emerging media content creators in Singapore and around the region to learn, network, create and collaborate. Organised by the </w:t>
            </w:r>
            <w:proofErr w:type="spellStart"/>
            <w:r w:rsidRPr="008362AD">
              <w:rPr>
                <w:rFonts w:ascii="Arial" w:eastAsiaTheme="minorEastAsia" w:hAnsi="Arial" w:cs="Arial"/>
                <w:sz w:val="21"/>
                <w:szCs w:val="21"/>
                <w:lang w:eastAsia="zh-CN"/>
              </w:rPr>
              <w:t>Infocomm</w:t>
            </w:r>
            <w:proofErr w:type="spellEnd"/>
            <w:r w:rsidRPr="008362AD">
              <w:rPr>
                <w:rFonts w:ascii="Arial" w:eastAsiaTheme="minorEastAsia" w:hAnsi="Arial" w:cs="Arial"/>
                <w:sz w:val="21"/>
                <w:szCs w:val="21"/>
                <w:lang w:eastAsia="zh-CN"/>
              </w:rPr>
              <w:t xml:space="preserve"> Media Development Authority (IMDA) in collaboration with partners from the digital and media industries, the annual event spotlights digital trends and new opportunities for the Asian storyteller. Through interactive workshops and conferences, SMF Ignite sparks a vibrant ecosystem of creators and businesses who can stand at the forefront of innovative storytelling. </w:t>
            </w:r>
          </w:p>
          <w:p w14:paraId="4928AC3E" w14:textId="77777777" w:rsidR="00DF61E0" w:rsidRDefault="00DF61E0" w:rsidP="000563F5">
            <w:pPr>
              <w:spacing w:after="160" w:line="276" w:lineRule="auto"/>
              <w:contextualSpacing/>
              <w:jc w:val="both"/>
              <w:rPr>
                <w:rFonts w:ascii="Arial" w:eastAsiaTheme="minorEastAsia" w:hAnsi="Arial" w:cs="Arial"/>
                <w:sz w:val="21"/>
                <w:szCs w:val="21"/>
                <w:lang w:eastAsia="zh-CN"/>
              </w:rPr>
            </w:pPr>
          </w:p>
          <w:p w14:paraId="700DD177" w14:textId="6DCF5040" w:rsidR="00DF61E0" w:rsidRPr="008362AD" w:rsidRDefault="00DF61E0" w:rsidP="000563F5">
            <w:pPr>
              <w:spacing w:after="160" w:line="276" w:lineRule="auto"/>
              <w:contextualSpacing/>
              <w:jc w:val="both"/>
              <w:rPr>
                <w:rFonts w:ascii="Arial" w:eastAsiaTheme="minorEastAsia" w:hAnsi="Arial" w:cs="Arial"/>
                <w:sz w:val="21"/>
                <w:szCs w:val="21"/>
                <w:lang w:eastAsia="zh-CN"/>
              </w:rPr>
            </w:pPr>
          </w:p>
        </w:tc>
      </w:tr>
      <w:tr w:rsidR="000563F5" w:rsidRPr="0058213C" w14:paraId="591581F4" w14:textId="77777777" w:rsidTr="005B0951">
        <w:tc>
          <w:tcPr>
            <w:tcW w:w="9356" w:type="dxa"/>
            <w:gridSpan w:val="2"/>
            <w:tcBorders>
              <w:top w:val="single" w:sz="4" w:space="0" w:color="auto"/>
            </w:tcBorders>
            <w:shd w:val="clear" w:color="auto" w:fill="D9D9D9" w:themeFill="background1" w:themeFillShade="D9"/>
          </w:tcPr>
          <w:p w14:paraId="2454823F" w14:textId="77777777" w:rsidR="000563F5" w:rsidRPr="0058213C" w:rsidRDefault="000563F5" w:rsidP="000563F5">
            <w:pPr>
              <w:spacing w:after="160" w:line="276" w:lineRule="auto"/>
              <w:jc w:val="both"/>
              <w:rPr>
                <w:rFonts w:ascii="Arial" w:eastAsiaTheme="minorEastAsia" w:hAnsi="Arial" w:cs="Arial"/>
                <w:b/>
                <w:sz w:val="21"/>
                <w:szCs w:val="21"/>
                <w:lang w:eastAsia="zh-CN"/>
              </w:rPr>
            </w:pPr>
            <w:r w:rsidRPr="0058213C">
              <w:rPr>
                <w:rFonts w:ascii="Arial" w:eastAsiaTheme="minorEastAsia" w:hAnsi="Arial" w:cs="Arial"/>
                <w:b/>
                <w:sz w:val="21"/>
                <w:szCs w:val="21"/>
                <w:lang w:eastAsia="zh-CN"/>
              </w:rPr>
              <w:t>CONSTITUENT EVENTS</w:t>
            </w:r>
          </w:p>
        </w:tc>
      </w:tr>
      <w:tr w:rsidR="000563F5" w:rsidRPr="0058213C" w14:paraId="74184344" w14:textId="77777777" w:rsidTr="005B0951">
        <w:tc>
          <w:tcPr>
            <w:tcW w:w="2269" w:type="dxa"/>
          </w:tcPr>
          <w:p w14:paraId="29274A07" w14:textId="77777777" w:rsidR="000563F5" w:rsidRPr="0058213C" w:rsidRDefault="000563F5" w:rsidP="000563F5">
            <w:pPr>
              <w:spacing w:after="160" w:line="276" w:lineRule="auto"/>
              <w:jc w:val="center"/>
              <w:rPr>
                <w:rFonts w:ascii="Arial" w:eastAsiaTheme="minorEastAsia" w:hAnsi="Arial" w:cs="Arial"/>
                <w:noProof/>
                <w:sz w:val="21"/>
                <w:szCs w:val="21"/>
                <w:lang w:eastAsia="zh-CN"/>
              </w:rPr>
            </w:pPr>
          </w:p>
          <w:p w14:paraId="634FC6F5" w14:textId="77777777" w:rsidR="000563F5" w:rsidRPr="0058213C" w:rsidRDefault="000563F5" w:rsidP="000563F5">
            <w:pPr>
              <w:spacing w:after="160" w:line="276" w:lineRule="auto"/>
              <w:jc w:val="center"/>
              <w:rPr>
                <w:rFonts w:ascii="Arial" w:eastAsiaTheme="minorEastAsia" w:hAnsi="Arial" w:cs="Arial"/>
                <w:noProof/>
                <w:sz w:val="21"/>
                <w:szCs w:val="21"/>
                <w:lang w:eastAsia="zh-CN"/>
              </w:rPr>
            </w:pPr>
            <w:r w:rsidRPr="0058213C">
              <w:rPr>
                <w:rFonts w:ascii="Arial" w:hAnsi="Arial" w:cs="Arial"/>
                <w:noProof/>
                <w:sz w:val="21"/>
                <w:szCs w:val="21"/>
              </w:rPr>
              <w:drawing>
                <wp:inline distT="0" distB="0" distL="0" distR="0" wp14:anchorId="37DF1930" wp14:editId="309BC609">
                  <wp:extent cx="1222543" cy="1209675"/>
                  <wp:effectExtent l="0" t="0" r="0" b="0"/>
                  <wp:docPr id="5" name="Picture 5" descr="http://buryatkino.com/system/pictures/images/000/000/003/inlay/sgiff_logo.jpg?1421582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uryatkino.com/system/pictures/images/000/000/003/inlay/sgiff_logo.jpg?1421582876"/>
                          <pic:cNvPicPr>
                            <a:picLocks noChangeAspect="1" noChangeArrowheads="1"/>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1235142" cy="122214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087" w:type="dxa"/>
          </w:tcPr>
          <w:p w14:paraId="06908BBC" w14:textId="77777777" w:rsidR="000563F5" w:rsidRPr="0058213C" w:rsidRDefault="000563F5" w:rsidP="000563F5">
            <w:pPr>
              <w:spacing w:line="276" w:lineRule="auto"/>
              <w:jc w:val="both"/>
              <w:rPr>
                <w:rFonts w:ascii="Arial" w:eastAsiaTheme="minorEastAsia" w:hAnsi="Arial" w:cs="Arial"/>
                <w:b/>
                <w:sz w:val="21"/>
                <w:szCs w:val="21"/>
                <w:lang w:eastAsia="zh-CN"/>
              </w:rPr>
            </w:pPr>
            <w:r w:rsidRPr="0058213C">
              <w:rPr>
                <w:rFonts w:ascii="Arial" w:eastAsiaTheme="minorEastAsia" w:hAnsi="Arial" w:cs="Arial"/>
                <w:b/>
                <w:sz w:val="21"/>
                <w:szCs w:val="21"/>
                <w:lang w:eastAsia="zh-CN"/>
              </w:rPr>
              <w:t>29</w:t>
            </w:r>
            <w:r w:rsidRPr="0058213C">
              <w:rPr>
                <w:rFonts w:ascii="Arial" w:eastAsiaTheme="minorEastAsia" w:hAnsi="Arial" w:cs="Arial"/>
                <w:b/>
                <w:sz w:val="21"/>
                <w:szCs w:val="21"/>
                <w:vertAlign w:val="superscript"/>
                <w:lang w:eastAsia="zh-CN"/>
              </w:rPr>
              <w:t>th</w:t>
            </w:r>
            <w:r w:rsidRPr="0058213C">
              <w:rPr>
                <w:rFonts w:ascii="Arial" w:eastAsiaTheme="minorEastAsia" w:hAnsi="Arial" w:cs="Arial"/>
                <w:b/>
                <w:sz w:val="21"/>
                <w:szCs w:val="21"/>
                <w:lang w:eastAsia="zh-CN"/>
              </w:rPr>
              <w:t xml:space="preserve"> Singapore International Film Festival (SGIFF)</w:t>
            </w:r>
          </w:p>
          <w:p w14:paraId="1D64C1AA" w14:textId="18C76B3A" w:rsidR="000563F5" w:rsidRPr="0058213C" w:rsidRDefault="000563F5" w:rsidP="000563F5">
            <w:pPr>
              <w:spacing w:line="276" w:lineRule="auto"/>
              <w:jc w:val="both"/>
              <w:rPr>
                <w:rFonts w:ascii="Arial" w:eastAsiaTheme="minorEastAsia" w:hAnsi="Arial" w:cs="Arial"/>
                <w:b/>
                <w:i/>
                <w:sz w:val="21"/>
                <w:szCs w:val="21"/>
                <w:lang w:eastAsia="zh-CN"/>
              </w:rPr>
            </w:pPr>
            <w:r w:rsidRPr="0058213C">
              <w:rPr>
                <w:rFonts w:ascii="Arial" w:eastAsiaTheme="minorEastAsia" w:hAnsi="Arial" w:cs="Arial"/>
                <w:b/>
                <w:i/>
                <w:sz w:val="21"/>
                <w:szCs w:val="21"/>
                <w:lang w:eastAsia="zh-CN"/>
              </w:rPr>
              <w:t>28 November – 9 December 2018</w:t>
            </w:r>
          </w:p>
          <w:p w14:paraId="592F8FE3" w14:textId="77777777" w:rsidR="000563F5" w:rsidRPr="0058213C" w:rsidRDefault="000563F5" w:rsidP="000563F5">
            <w:pPr>
              <w:spacing w:line="276" w:lineRule="auto"/>
              <w:jc w:val="both"/>
              <w:rPr>
                <w:rFonts w:ascii="Arial" w:eastAsiaTheme="minorEastAsia" w:hAnsi="Arial" w:cs="Arial"/>
                <w:b/>
                <w:i/>
                <w:sz w:val="21"/>
                <w:szCs w:val="21"/>
                <w:lang w:eastAsia="zh-CN"/>
              </w:rPr>
            </w:pPr>
          </w:p>
          <w:p w14:paraId="1A685862" w14:textId="1AAEA483" w:rsidR="000563F5" w:rsidRPr="0058213C" w:rsidRDefault="000563F5" w:rsidP="000563F5">
            <w:pPr>
              <w:spacing w:after="160" w:line="276" w:lineRule="auto"/>
              <w:jc w:val="both"/>
              <w:rPr>
                <w:rFonts w:ascii="Arial" w:eastAsiaTheme="minorEastAsia" w:hAnsi="Arial" w:cs="Arial"/>
                <w:sz w:val="21"/>
                <w:szCs w:val="21"/>
                <w:lang w:eastAsia="zh-CN"/>
              </w:rPr>
            </w:pPr>
            <w:r w:rsidRPr="0058213C">
              <w:rPr>
                <w:rFonts w:ascii="Arial" w:eastAsiaTheme="minorEastAsia" w:hAnsi="Arial" w:cs="Arial"/>
                <w:sz w:val="21"/>
                <w:szCs w:val="21"/>
                <w:lang w:eastAsia="zh-CN"/>
              </w:rPr>
              <w:t xml:space="preserve">Founded in 1987, the Singapore International Film Festival (SGIFF) is the largest and longest-running film event in Singapore. It has become an iconic event in the local arts calendar that is widely attended by international film critics, and known for its dynamic programming and focus on ground-breaking Asian cinema for Singapore and the region. Committed to nurturing and championing local and regional talent, its competition component, the Silver Screen Awards, brings together emerging filmmakers from Asia and Southeast Asia while paying tribute to acclaimed cinema legends. With its mentorship programmes, masterclasses and dialogues with attending filmmakers, the Festival also serves as a catalyst for igniting public interest, artistic dialogue, and cultural exchanges in the art of filmmaking. The SGIFF is organised by the Singapore International </w:t>
            </w:r>
            <w:r w:rsidRPr="0058213C">
              <w:rPr>
                <w:rFonts w:ascii="Arial" w:eastAsiaTheme="minorEastAsia" w:hAnsi="Arial" w:cs="Arial"/>
                <w:sz w:val="21"/>
                <w:szCs w:val="21"/>
                <w:lang w:eastAsia="zh-CN"/>
              </w:rPr>
              <w:lastRenderedPageBreak/>
              <w:t xml:space="preserve">Film Festival Ltd, a non-profit organisation with Institution of Public Character (IPC) status. </w:t>
            </w:r>
          </w:p>
          <w:p w14:paraId="7274561B" w14:textId="38EA022B" w:rsidR="000563F5" w:rsidRPr="0058213C" w:rsidRDefault="000563F5" w:rsidP="000563F5">
            <w:pPr>
              <w:spacing w:after="160" w:line="276" w:lineRule="auto"/>
              <w:jc w:val="both"/>
              <w:rPr>
                <w:rFonts w:ascii="Arial" w:eastAsiaTheme="minorEastAsia" w:hAnsi="Arial" w:cs="Arial"/>
                <w:sz w:val="21"/>
                <w:szCs w:val="21"/>
                <w:lang w:eastAsia="zh-CN"/>
              </w:rPr>
            </w:pPr>
            <w:r w:rsidRPr="0058213C">
              <w:rPr>
                <w:rFonts w:ascii="Arial" w:eastAsiaTheme="minorEastAsia" w:hAnsi="Arial" w:cs="Arial"/>
                <w:sz w:val="21"/>
                <w:szCs w:val="21"/>
                <w:lang w:eastAsia="zh-CN"/>
              </w:rPr>
              <w:t>For more information, please visit </w:t>
            </w:r>
            <w:hyperlink r:id="rId12" w:history="1">
              <w:r w:rsidRPr="0058213C">
                <w:rPr>
                  <w:rFonts w:ascii="Arial" w:eastAsiaTheme="minorEastAsia" w:hAnsi="Arial" w:cs="Arial"/>
                  <w:color w:val="0563C1" w:themeColor="hyperlink"/>
                  <w:sz w:val="21"/>
                  <w:szCs w:val="21"/>
                  <w:u w:val="single"/>
                  <w:lang w:eastAsia="zh-CN"/>
                </w:rPr>
                <w:t>www.sgiff.com</w:t>
              </w:r>
            </w:hyperlink>
            <w:r w:rsidRPr="0058213C">
              <w:rPr>
                <w:rFonts w:ascii="Arial" w:eastAsiaTheme="minorEastAsia" w:hAnsi="Arial" w:cs="Arial"/>
                <w:sz w:val="21"/>
                <w:szCs w:val="21"/>
                <w:lang w:eastAsia="zh-CN"/>
              </w:rPr>
              <w:t>.</w:t>
            </w:r>
          </w:p>
        </w:tc>
      </w:tr>
      <w:tr w:rsidR="000563F5" w:rsidRPr="0058213C" w14:paraId="52939CD0" w14:textId="77777777" w:rsidTr="005B0951">
        <w:tc>
          <w:tcPr>
            <w:tcW w:w="2269" w:type="dxa"/>
          </w:tcPr>
          <w:p w14:paraId="61D97279" w14:textId="77777777" w:rsidR="000563F5" w:rsidRPr="0058213C" w:rsidRDefault="000563F5" w:rsidP="000563F5">
            <w:pPr>
              <w:spacing w:after="160" w:line="276" w:lineRule="auto"/>
              <w:jc w:val="center"/>
              <w:rPr>
                <w:rFonts w:ascii="Arial" w:eastAsiaTheme="minorEastAsia" w:hAnsi="Arial" w:cs="Arial"/>
                <w:noProof/>
                <w:sz w:val="21"/>
                <w:szCs w:val="21"/>
                <w:lang w:eastAsia="zh-CN"/>
              </w:rPr>
            </w:pPr>
          </w:p>
          <w:p w14:paraId="6E098603" w14:textId="674998BE" w:rsidR="000563F5" w:rsidRPr="0058213C" w:rsidRDefault="005A0100" w:rsidP="000563F5">
            <w:pPr>
              <w:spacing w:after="160" w:line="276" w:lineRule="auto"/>
              <w:jc w:val="center"/>
              <w:rPr>
                <w:rFonts w:ascii="Arial" w:eastAsiaTheme="minorEastAsia" w:hAnsi="Arial" w:cs="Arial"/>
                <w:noProof/>
                <w:sz w:val="21"/>
                <w:szCs w:val="21"/>
                <w:lang w:eastAsia="zh-CN"/>
              </w:rPr>
            </w:pPr>
            <w:r>
              <w:rPr>
                <w:rFonts w:ascii="Arial" w:eastAsiaTheme="minorEastAsia" w:hAnsi="Arial" w:cs="Arial"/>
                <w:noProof/>
                <w:sz w:val="21"/>
                <w:szCs w:val="21"/>
                <w:lang w:eastAsia="zh-CN"/>
              </w:rPr>
              <w:pict w14:anchorId="00249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3.7pt;height:88.7pt">
                  <v:imagedata r:id="rId13" o:title="AACA logo"/>
                </v:shape>
              </w:pict>
            </w:r>
          </w:p>
        </w:tc>
        <w:tc>
          <w:tcPr>
            <w:tcW w:w="7087" w:type="dxa"/>
          </w:tcPr>
          <w:p w14:paraId="7E671D2B" w14:textId="77777777" w:rsidR="000563F5" w:rsidRPr="0058213C" w:rsidRDefault="000563F5" w:rsidP="000563F5">
            <w:pPr>
              <w:spacing w:line="276" w:lineRule="auto"/>
              <w:jc w:val="both"/>
              <w:rPr>
                <w:rFonts w:ascii="Arial" w:eastAsiaTheme="minorEastAsia" w:hAnsi="Arial" w:cs="Arial"/>
                <w:b/>
                <w:sz w:val="21"/>
                <w:szCs w:val="21"/>
                <w:lang w:eastAsia="zh-CN"/>
              </w:rPr>
            </w:pPr>
            <w:r w:rsidRPr="0058213C">
              <w:rPr>
                <w:rFonts w:ascii="Arial" w:eastAsiaTheme="minorEastAsia" w:hAnsi="Arial" w:cs="Arial"/>
                <w:b/>
                <w:sz w:val="21"/>
                <w:szCs w:val="21"/>
                <w:lang w:eastAsia="zh-CN"/>
              </w:rPr>
              <w:t>Asian Academy Creative Awards</w:t>
            </w:r>
          </w:p>
          <w:p w14:paraId="54D6F308" w14:textId="77777777" w:rsidR="000563F5" w:rsidRPr="0058213C" w:rsidRDefault="000563F5" w:rsidP="000563F5">
            <w:pPr>
              <w:spacing w:line="276" w:lineRule="auto"/>
              <w:jc w:val="both"/>
              <w:rPr>
                <w:rFonts w:ascii="Arial" w:eastAsiaTheme="minorEastAsia" w:hAnsi="Arial" w:cs="Arial"/>
                <w:b/>
                <w:sz w:val="21"/>
                <w:szCs w:val="21"/>
                <w:lang w:eastAsia="zh-CN"/>
              </w:rPr>
            </w:pPr>
            <w:r w:rsidRPr="0058213C">
              <w:rPr>
                <w:rFonts w:ascii="Arial" w:eastAsiaTheme="minorEastAsia" w:hAnsi="Arial" w:cs="Arial"/>
                <w:b/>
                <w:i/>
                <w:sz w:val="21"/>
                <w:szCs w:val="21"/>
                <w:lang w:eastAsia="zh-CN"/>
              </w:rPr>
              <w:t>6 - 7 December 2018</w:t>
            </w:r>
          </w:p>
          <w:p w14:paraId="55364FD9" w14:textId="77777777" w:rsidR="000563F5" w:rsidRPr="0058213C" w:rsidRDefault="000563F5" w:rsidP="000563F5">
            <w:pPr>
              <w:spacing w:line="276" w:lineRule="auto"/>
              <w:jc w:val="both"/>
              <w:rPr>
                <w:rFonts w:ascii="Arial" w:eastAsiaTheme="minorEastAsia" w:hAnsi="Arial" w:cs="Arial"/>
                <w:b/>
                <w:sz w:val="21"/>
                <w:szCs w:val="21"/>
                <w:lang w:eastAsia="zh-CN"/>
              </w:rPr>
            </w:pPr>
          </w:p>
          <w:p w14:paraId="1FA21EC9" w14:textId="675CB9EE" w:rsidR="000563F5" w:rsidRPr="0058213C" w:rsidRDefault="000563F5" w:rsidP="000563F5">
            <w:pPr>
              <w:spacing w:after="160" w:line="276" w:lineRule="auto"/>
              <w:contextualSpacing/>
              <w:jc w:val="both"/>
              <w:rPr>
                <w:rFonts w:ascii="Arial" w:eastAsiaTheme="minorEastAsia" w:hAnsi="Arial" w:cs="Arial"/>
                <w:sz w:val="21"/>
                <w:szCs w:val="21"/>
                <w:lang w:eastAsia="zh-CN"/>
              </w:rPr>
            </w:pPr>
            <w:r w:rsidRPr="0058213C">
              <w:rPr>
                <w:rFonts w:ascii="Arial" w:eastAsiaTheme="minorEastAsia" w:hAnsi="Arial" w:cs="Arial"/>
                <w:sz w:val="21"/>
                <w:szCs w:val="21"/>
                <w:lang w:eastAsia="zh-CN"/>
              </w:rPr>
              <w:t xml:space="preserve">The Asian Academy Creative Awards (AAA’s) is established by the Asian </w:t>
            </w:r>
            <w:r w:rsidR="00A10EEC" w:rsidRPr="0058213C">
              <w:rPr>
                <w:rFonts w:ascii="Arial" w:eastAsiaTheme="minorEastAsia" w:hAnsi="Arial" w:cs="Arial"/>
                <w:sz w:val="21"/>
                <w:szCs w:val="21"/>
                <w:lang w:eastAsia="zh-CN"/>
              </w:rPr>
              <w:t xml:space="preserve">Academy </w:t>
            </w:r>
            <w:r w:rsidR="0070666E">
              <w:rPr>
                <w:rFonts w:ascii="Arial" w:eastAsiaTheme="minorEastAsia" w:hAnsi="Arial" w:cs="Arial"/>
                <w:sz w:val="21"/>
                <w:szCs w:val="21"/>
                <w:lang w:eastAsia="zh-CN"/>
              </w:rPr>
              <w:t xml:space="preserve">Creative </w:t>
            </w:r>
            <w:r w:rsidRPr="0058213C">
              <w:rPr>
                <w:rFonts w:ascii="Arial" w:eastAsiaTheme="minorEastAsia" w:hAnsi="Arial" w:cs="Arial"/>
                <w:sz w:val="21"/>
                <w:szCs w:val="21"/>
                <w:lang w:eastAsia="zh-CN"/>
              </w:rPr>
              <w:t>Awards Pte Ltd to serve the creative industries, as the pinnacle of their achievements in content creation and media production.</w:t>
            </w:r>
          </w:p>
          <w:p w14:paraId="2983CE87" w14:textId="77777777" w:rsidR="000563F5" w:rsidRPr="0058213C" w:rsidRDefault="000563F5" w:rsidP="000563F5">
            <w:pPr>
              <w:spacing w:after="160" w:line="276" w:lineRule="auto"/>
              <w:contextualSpacing/>
              <w:jc w:val="both"/>
              <w:rPr>
                <w:rFonts w:ascii="Arial" w:eastAsiaTheme="minorEastAsia" w:hAnsi="Arial" w:cs="Arial"/>
                <w:sz w:val="21"/>
                <w:szCs w:val="21"/>
                <w:lang w:eastAsia="zh-CN"/>
              </w:rPr>
            </w:pPr>
          </w:p>
          <w:p w14:paraId="4096CBC9" w14:textId="77777777" w:rsidR="000563F5" w:rsidRPr="0058213C" w:rsidRDefault="000563F5" w:rsidP="000563F5">
            <w:pPr>
              <w:spacing w:after="160" w:line="276" w:lineRule="auto"/>
              <w:contextualSpacing/>
              <w:jc w:val="both"/>
              <w:rPr>
                <w:rFonts w:ascii="Arial" w:eastAsiaTheme="minorEastAsia" w:hAnsi="Arial" w:cs="Arial"/>
                <w:sz w:val="21"/>
                <w:szCs w:val="21"/>
                <w:lang w:eastAsia="zh-CN"/>
              </w:rPr>
            </w:pPr>
            <w:r w:rsidRPr="0058213C">
              <w:rPr>
                <w:rFonts w:ascii="Arial" w:eastAsiaTheme="minorEastAsia" w:hAnsi="Arial" w:cs="Arial"/>
                <w:sz w:val="21"/>
                <w:szCs w:val="21"/>
                <w:lang w:eastAsia="zh-CN"/>
              </w:rPr>
              <w:t>Open to countries throughout the Asia Pacific region, the AAA honours excellence in craft and technical disciplines across multiple platforms, including television, digital, streaming and emerging technologies.</w:t>
            </w:r>
          </w:p>
          <w:p w14:paraId="7414C771" w14:textId="77777777" w:rsidR="000563F5" w:rsidRPr="0058213C" w:rsidRDefault="000563F5" w:rsidP="000563F5">
            <w:pPr>
              <w:spacing w:after="160" w:line="276" w:lineRule="auto"/>
              <w:contextualSpacing/>
              <w:jc w:val="both"/>
              <w:rPr>
                <w:rFonts w:ascii="Arial" w:eastAsiaTheme="minorEastAsia" w:hAnsi="Arial" w:cs="Arial"/>
                <w:sz w:val="21"/>
                <w:szCs w:val="21"/>
                <w:lang w:eastAsia="zh-CN"/>
              </w:rPr>
            </w:pPr>
          </w:p>
          <w:p w14:paraId="5C3429B1" w14:textId="012B90D7" w:rsidR="000563F5" w:rsidRDefault="000563F5" w:rsidP="000563F5">
            <w:pPr>
              <w:spacing w:after="160" w:line="276" w:lineRule="auto"/>
              <w:contextualSpacing/>
              <w:jc w:val="both"/>
              <w:rPr>
                <w:rFonts w:ascii="Arial" w:eastAsiaTheme="minorEastAsia" w:hAnsi="Arial" w:cs="Arial"/>
                <w:sz w:val="21"/>
                <w:szCs w:val="21"/>
                <w:lang w:eastAsia="zh-CN"/>
              </w:rPr>
            </w:pPr>
            <w:r w:rsidRPr="0058213C">
              <w:rPr>
                <w:rFonts w:ascii="Arial" w:eastAsiaTheme="minorEastAsia" w:hAnsi="Arial" w:cs="Arial"/>
                <w:sz w:val="21"/>
                <w:szCs w:val="21"/>
                <w:lang w:eastAsia="zh-CN"/>
              </w:rPr>
              <w:t xml:space="preserve">The AAA is a constituent event of the Singapore Media Festival and is supported by the </w:t>
            </w:r>
            <w:proofErr w:type="spellStart"/>
            <w:r w:rsidRPr="0058213C">
              <w:rPr>
                <w:rFonts w:ascii="Arial" w:eastAsiaTheme="minorEastAsia" w:hAnsi="Arial" w:cs="Arial"/>
                <w:sz w:val="21"/>
                <w:szCs w:val="21"/>
                <w:lang w:eastAsia="zh-CN"/>
              </w:rPr>
              <w:t>Infocomm</w:t>
            </w:r>
            <w:proofErr w:type="spellEnd"/>
            <w:r w:rsidRPr="0058213C">
              <w:rPr>
                <w:rFonts w:ascii="Arial" w:eastAsiaTheme="minorEastAsia" w:hAnsi="Arial" w:cs="Arial"/>
                <w:sz w:val="21"/>
                <w:szCs w:val="21"/>
                <w:lang w:eastAsia="zh-CN"/>
              </w:rPr>
              <w:t xml:space="preserve"> Media Development Authority (IMDA). For more details on the AAA, please visit </w:t>
            </w:r>
            <w:hyperlink r:id="rId14" w:history="1">
              <w:r w:rsidR="004B5806" w:rsidRPr="00140F7C">
                <w:rPr>
                  <w:rStyle w:val="Hyperlink"/>
                  <w:rFonts w:ascii="Arial" w:hAnsi="Arial" w:cs="Arial"/>
                  <w:sz w:val="21"/>
                  <w:szCs w:val="21"/>
                </w:rPr>
                <w:t>www.asianacademycreativeawards.com</w:t>
              </w:r>
            </w:hyperlink>
            <w:r w:rsidRPr="0058213C">
              <w:rPr>
                <w:rFonts w:ascii="Arial" w:eastAsiaTheme="minorEastAsia" w:hAnsi="Arial" w:cs="Arial"/>
                <w:sz w:val="21"/>
                <w:szCs w:val="21"/>
                <w:lang w:eastAsia="zh-CN"/>
              </w:rPr>
              <w:t>.</w:t>
            </w:r>
          </w:p>
          <w:p w14:paraId="58305E04" w14:textId="29D1F531" w:rsidR="000563F5" w:rsidRPr="0058213C" w:rsidRDefault="000563F5" w:rsidP="000563F5">
            <w:pPr>
              <w:spacing w:after="160" w:line="276" w:lineRule="auto"/>
              <w:jc w:val="both"/>
              <w:rPr>
                <w:rFonts w:ascii="Arial" w:eastAsiaTheme="minorEastAsia" w:hAnsi="Arial" w:cs="Arial"/>
                <w:sz w:val="21"/>
                <w:szCs w:val="21"/>
                <w:lang w:eastAsia="zh-CN"/>
              </w:rPr>
            </w:pPr>
          </w:p>
        </w:tc>
      </w:tr>
      <w:tr w:rsidR="000563F5" w:rsidRPr="0003241A" w14:paraId="032986EF" w14:textId="77777777" w:rsidTr="005B0951">
        <w:tc>
          <w:tcPr>
            <w:tcW w:w="2269" w:type="dxa"/>
          </w:tcPr>
          <w:p w14:paraId="03F3BDD8" w14:textId="77777777" w:rsidR="000563F5" w:rsidRPr="0058213C" w:rsidRDefault="000563F5" w:rsidP="000563F5">
            <w:pPr>
              <w:spacing w:after="160" w:line="276" w:lineRule="auto"/>
              <w:jc w:val="center"/>
              <w:rPr>
                <w:rFonts w:ascii="Arial" w:eastAsiaTheme="minorEastAsia" w:hAnsi="Arial" w:cs="Arial"/>
                <w:noProof/>
                <w:sz w:val="21"/>
                <w:szCs w:val="21"/>
                <w:lang w:eastAsia="zh-CN"/>
              </w:rPr>
            </w:pPr>
          </w:p>
          <w:p w14:paraId="38C6B89F" w14:textId="77777777" w:rsidR="000563F5" w:rsidRPr="0058213C" w:rsidRDefault="000563F5" w:rsidP="000563F5">
            <w:pPr>
              <w:spacing w:after="160" w:line="276" w:lineRule="auto"/>
              <w:jc w:val="center"/>
              <w:rPr>
                <w:rFonts w:ascii="Arial" w:eastAsiaTheme="minorEastAsia" w:hAnsi="Arial" w:cs="Arial"/>
                <w:noProof/>
                <w:sz w:val="21"/>
                <w:szCs w:val="21"/>
                <w:lang w:eastAsia="zh-CN"/>
              </w:rPr>
            </w:pPr>
            <w:r w:rsidRPr="0058213C">
              <w:rPr>
                <w:rFonts w:ascii="Arial" w:hAnsi="Arial" w:cs="Arial"/>
                <w:noProof/>
                <w:sz w:val="21"/>
                <w:szCs w:val="21"/>
              </w:rPr>
              <w:drawing>
                <wp:inline distT="0" distB="0" distL="0" distR="0" wp14:anchorId="5BD40177" wp14:editId="6F4913C9">
                  <wp:extent cx="1203908" cy="1169581"/>
                  <wp:effectExtent l="0" t="0" r="0" b="0"/>
                  <wp:docPr id="7" name="Picture 7" descr="https://eventthumb.s3.amazonaws.com/thumbs/thumb5535ffe3cd7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ventthumb.s3.amazonaws.com/thumbs/thumb5535ffe3cd7b7.pn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1220994" cy="1186180"/>
                          </a:xfrm>
                          <a:prstGeom prst="rect">
                            <a:avLst/>
                          </a:prstGeom>
                          <a:noFill/>
                          <a:ln>
                            <a:noFill/>
                          </a:ln>
                        </pic:spPr>
                      </pic:pic>
                    </a:graphicData>
                  </a:graphic>
                </wp:inline>
              </w:drawing>
            </w:r>
          </w:p>
        </w:tc>
        <w:tc>
          <w:tcPr>
            <w:tcW w:w="7087" w:type="dxa"/>
          </w:tcPr>
          <w:p w14:paraId="3AA58B98" w14:textId="77777777" w:rsidR="000563F5" w:rsidRPr="0058213C" w:rsidRDefault="000563F5" w:rsidP="000563F5">
            <w:pPr>
              <w:spacing w:line="276" w:lineRule="auto"/>
              <w:jc w:val="both"/>
              <w:rPr>
                <w:rFonts w:ascii="Arial" w:eastAsiaTheme="minorEastAsia" w:hAnsi="Arial" w:cs="Arial"/>
                <w:b/>
                <w:sz w:val="21"/>
                <w:szCs w:val="21"/>
                <w:lang w:eastAsia="zh-CN"/>
              </w:rPr>
            </w:pPr>
            <w:r w:rsidRPr="0058213C">
              <w:rPr>
                <w:rFonts w:ascii="Arial" w:eastAsiaTheme="minorEastAsia" w:hAnsi="Arial" w:cs="Arial"/>
                <w:b/>
                <w:sz w:val="21"/>
                <w:szCs w:val="21"/>
                <w:lang w:eastAsia="zh-CN"/>
              </w:rPr>
              <w:t>Asia TV Forum &amp; Market (ATF) 2018</w:t>
            </w:r>
          </w:p>
          <w:p w14:paraId="7BE92C45" w14:textId="1CC81CF5" w:rsidR="000563F5" w:rsidRPr="0058213C" w:rsidRDefault="00600DE2" w:rsidP="000563F5">
            <w:pPr>
              <w:spacing w:line="276" w:lineRule="auto"/>
              <w:jc w:val="both"/>
              <w:rPr>
                <w:rFonts w:ascii="Arial" w:eastAsiaTheme="minorEastAsia" w:hAnsi="Arial" w:cs="Arial"/>
                <w:b/>
                <w:i/>
                <w:sz w:val="21"/>
                <w:szCs w:val="21"/>
                <w:lang w:eastAsia="zh-CN"/>
              </w:rPr>
            </w:pPr>
            <w:r>
              <w:rPr>
                <w:rFonts w:ascii="Arial" w:eastAsiaTheme="minorEastAsia" w:hAnsi="Arial" w:cs="Arial"/>
                <w:b/>
                <w:i/>
                <w:sz w:val="21"/>
                <w:szCs w:val="21"/>
                <w:lang w:eastAsia="zh-CN"/>
              </w:rPr>
              <w:t>5</w:t>
            </w:r>
            <w:r w:rsidR="000563F5" w:rsidRPr="0058213C">
              <w:rPr>
                <w:rFonts w:ascii="Arial" w:eastAsiaTheme="minorEastAsia" w:hAnsi="Arial" w:cs="Arial"/>
                <w:b/>
                <w:i/>
                <w:sz w:val="21"/>
                <w:szCs w:val="21"/>
                <w:lang w:eastAsia="zh-CN"/>
              </w:rPr>
              <w:t xml:space="preserve"> – 7 December 2018</w:t>
            </w:r>
          </w:p>
          <w:p w14:paraId="3B543C0B" w14:textId="77777777" w:rsidR="000563F5" w:rsidRPr="0058213C" w:rsidRDefault="000563F5" w:rsidP="000563F5">
            <w:pPr>
              <w:spacing w:line="276" w:lineRule="auto"/>
              <w:jc w:val="both"/>
              <w:rPr>
                <w:rFonts w:ascii="Arial" w:eastAsiaTheme="minorEastAsia" w:hAnsi="Arial" w:cs="Arial"/>
                <w:sz w:val="21"/>
                <w:szCs w:val="21"/>
                <w:lang w:eastAsia="zh-CN"/>
              </w:rPr>
            </w:pPr>
          </w:p>
          <w:p w14:paraId="299037E8" w14:textId="77777777" w:rsidR="000563F5" w:rsidRPr="0058213C" w:rsidRDefault="000563F5" w:rsidP="000563F5">
            <w:pPr>
              <w:spacing w:line="276" w:lineRule="auto"/>
              <w:jc w:val="both"/>
              <w:rPr>
                <w:rFonts w:ascii="Arial" w:eastAsiaTheme="minorEastAsia" w:hAnsi="Arial" w:cs="Arial"/>
                <w:sz w:val="21"/>
                <w:szCs w:val="21"/>
                <w:lang w:val="en-GB" w:eastAsia="zh-CN"/>
              </w:rPr>
            </w:pPr>
            <w:r w:rsidRPr="0058213C">
              <w:rPr>
                <w:rFonts w:ascii="Arial" w:eastAsiaTheme="minorEastAsia" w:hAnsi="Arial" w:cs="Arial"/>
                <w:sz w:val="21"/>
                <w:szCs w:val="21"/>
                <w:lang w:val="en-GB" w:eastAsia="zh-CN"/>
              </w:rPr>
              <w:t xml:space="preserve">Asia TV Forum &amp; Market (ATF) – the region’s leading entertainment content event – is the platform of calibre to acquire knowledge, network, buy, sell, finance, distribute and co-produce across all platforms. It is the premier stage in Asia to engage with the entertainment industry’s top players from around the world. It’s where the best minds meet and the future of Asia’s content is shaped. </w:t>
            </w:r>
          </w:p>
          <w:p w14:paraId="1CBD84D1" w14:textId="77777777" w:rsidR="000563F5" w:rsidRPr="0058213C" w:rsidRDefault="000563F5" w:rsidP="000563F5">
            <w:pPr>
              <w:spacing w:line="276" w:lineRule="auto"/>
              <w:jc w:val="both"/>
              <w:rPr>
                <w:rFonts w:ascii="Arial" w:eastAsiaTheme="minorEastAsia" w:hAnsi="Arial" w:cs="Arial"/>
                <w:sz w:val="21"/>
                <w:szCs w:val="21"/>
                <w:lang w:val="en-GB" w:eastAsia="zh-CN"/>
              </w:rPr>
            </w:pPr>
          </w:p>
          <w:p w14:paraId="01AF9D6E" w14:textId="77777777" w:rsidR="000F2056" w:rsidRPr="0058213C" w:rsidRDefault="000F2056" w:rsidP="000F2056">
            <w:pPr>
              <w:spacing w:line="276" w:lineRule="auto"/>
              <w:jc w:val="both"/>
              <w:rPr>
                <w:rFonts w:ascii="Arial" w:eastAsiaTheme="minorEastAsia" w:hAnsi="Arial" w:cs="Arial"/>
                <w:sz w:val="21"/>
                <w:szCs w:val="21"/>
                <w:lang w:val="en-GB" w:eastAsia="zh-CN"/>
              </w:rPr>
            </w:pPr>
            <w:r w:rsidRPr="0058213C">
              <w:rPr>
                <w:rFonts w:ascii="Arial" w:eastAsiaTheme="minorEastAsia" w:hAnsi="Arial" w:cs="Arial"/>
                <w:sz w:val="21"/>
                <w:szCs w:val="21"/>
                <w:lang w:val="en-GB" w:eastAsia="zh-CN"/>
              </w:rPr>
              <w:t>ATF also offers the opportunity to discover vital trends, crucial statistics and significant foresight in TV’s digital, kids and formats arenas. Its business match-making opportunities open doors to some of the best new offerings in the region. With over 5,</w:t>
            </w:r>
            <w:r>
              <w:rPr>
                <w:rFonts w:ascii="Arial" w:eastAsiaTheme="minorEastAsia" w:hAnsi="Arial" w:cs="Arial"/>
                <w:sz w:val="21"/>
                <w:szCs w:val="21"/>
                <w:lang w:val="en-GB" w:eastAsia="zh-CN"/>
              </w:rPr>
              <w:t>500</w:t>
            </w:r>
            <w:r w:rsidRPr="0058213C">
              <w:rPr>
                <w:rFonts w:ascii="Arial" w:eastAsiaTheme="minorEastAsia" w:hAnsi="Arial" w:cs="Arial"/>
                <w:sz w:val="21"/>
                <w:szCs w:val="21"/>
                <w:lang w:val="en-GB" w:eastAsia="zh-CN"/>
              </w:rPr>
              <w:t xml:space="preserve"> international buyers and sellers from </w:t>
            </w:r>
            <w:r>
              <w:rPr>
                <w:rFonts w:ascii="Arial" w:eastAsiaTheme="minorEastAsia" w:hAnsi="Arial" w:cs="Arial"/>
                <w:sz w:val="21"/>
                <w:szCs w:val="21"/>
                <w:lang w:val="en-GB" w:eastAsia="zh-CN"/>
              </w:rPr>
              <w:t>54</w:t>
            </w:r>
            <w:r w:rsidRPr="0058213C">
              <w:rPr>
                <w:rFonts w:ascii="Arial" w:eastAsiaTheme="minorEastAsia" w:hAnsi="Arial" w:cs="Arial"/>
                <w:sz w:val="21"/>
                <w:szCs w:val="21"/>
                <w:lang w:val="en-GB" w:eastAsia="zh-CN"/>
              </w:rPr>
              <w:t xml:space="preserve"> countries, ATF presents valuable business prospects for top of the line benefits. </w:t>
            </w:r>
          </w:p>
          <w:p w14:paraId="7D5490D7" w14:textId="77777777" w:rsidR="000563F5" w:rsidRPr="0058213C" w:rsidRDefault="000563F5" w:rsidP="000563F5">
            <w:pPr>
              <w:spacing w:line="276" w:lineRule="auto"/>
              <w:jc w:val="both"/>
              <w:rPr>
                <w:rFonts w:ascii="Arial" w:eastAsiaTheme="minorEastAsia" w:hAnsi="Arial" w:cs="Arial"/>
                <w:sz w:val="21"/>
                <w:szCs w:val="21"/>
                <w:lang w:val="en-GB" w:eastAsia="zh-CN"/>
              </w:rPr>
            </w:pPr>
          </w:p>
          <w:p w14:paraId="30458A42" w14:textId="77777777" w:rsidR="000563F5" w:rsidRPr="0058213C" w:rsidRDefault="000563F5" w:rsidP="000563F5">
            <w:pPr>
              <w:spacing w:line="276" w:lineRule="auto"/>
              <w:jc w:val="both"/>
              <w:rPr>
                <w:rFonts w:ascii="Arial" w:eastAsiaTheme="minorEastAsia" w:hAnsi="Arial" w:cs="Arial"/>
                <w:sz w:val="21"/>
                <w:szCs w:val="21"/>
                <w:lang w:eastAsia="zh-CN"/>
              </w:rPr>
            </w:pPr>
            <w:r w:rsidRPr="0058213C">
              <w:rPr>
                <w:rFonts w:ascii="Arial" w:eastAsiaTheme="minorEastAsia" w:hAnsi="Arial" w:cs="Arial"/>
                <w:sz w:val="21"/>
                <w:szCs w:val="21"/>
                <w:lang w:eastAsia="zh-CN"/>
              </w:rPr>
              <w:t xml:space="preserve">For more information, please visit </w:t>
            </w:r>
            <w:hyperlink r:id="rId16" w:history="1">
              <w:r w:rsidRPr="0058213C">
                <w:rPr>
                  <w:rFonts w:ascii="Arial" w:eastAsiaTheme="minorEastAsia" w:hAnsi="Arial" w:cs="Arial"/>
                  <w:color w:val="0563C1" w:themeColor="hyperlink"/>
                  <w:sz w:val="21"/>
                  <w:szCs w:val="21"/>
                  <w:u w:val="single"/>
                  <w:lang w:eastAsia="zh-CN"/>
                </w:rPr>
                <w:t>www.asiatvforum.com</w:t>
              </w:r>
            </w:hyperlink>
            <w:r w:rsidRPr="0058213C">
              <w:rPr>
                <w:rFonts w:ascii="Arial" w:eastAsiaTheme="minorEastAsia" w:hAnsi="Arial" w:cs="Arial"/>
                <w:sz w:val="21"/>
                <w:szCs w:val="21"/>
                <w:lang w:eastAsia="zh-CN"/>
              </w:rPr>
              <w:t xml:space="preserve">.  </w:t>
            </w:r>
          </w:p>
          <w:p w14:paraId="76D5CD15" w14:textId="77777777" w:rsidR="000563F5" w:rsidRPr="0058213C" w:rsidRDefault="000563F5" w:rsidP="000563F5">
            <w:pPr>
              <w:spacing w:after="160" w:line="276" w:lineRule="auto"/>
              <w:jc w:val="both"/>
              <w:rPr>
                <w:rFonts w:ascii="Arial" w:eastAsiaTheme="minorEastAsia" w:hAnsi="Arial" w:cs="Arial"/>
                <w:sz w:val="21"/>
                <w:szCs w:val="21"/>
                <w:lang w:eastAsia="zh-CN"/>
              </w:rPr>
            </w:pPr>
          </w:p>
        </w:tc>
      </w:tr>
      <w:tr w:rsidR="000563F5" w:rsidRPr="0058213C" w14:paraId="0DCE5975" w14:textId="77777777" w:rsidTr="005B0951">
        <w:tc>
          <w:tcPr>
            <w:tcW w:w="2269" w:type="dxa"/>
          </w:tcPr>
          <w:p w14:paraId="6B2A2C4E" w14:textId="77777777" w:rsidR="000563F5" w:rsidRPr="0058213C" w:rsidRDefault="000563F5" w:rsidP="000563F5">
            <w:pPr>
              <w:spacing w:after="160" w:line="276" w:lineRule="auto"/>
              <w:jc w:val="center"/>
              <w:rPr>
                <w:rFonts w:ascii="Arial" w:eastAsiaTheme="minorEastAsia" w:hAnsi="Arial" w:cs="Arial"/>
                <w:b/>
                <w:sz w:val="21"/>
                <w:szCs w:val="21"/>
                <w:lang w:eastAsia="zh-CN"/>
              </w:rPr>
            </w:pPr>
            <w:r w:rsidRPr="0058213C">
              <w:rPr>
                <w:rFonts w:ascii="Arial" w:hAnsi="Arial" w:cs="Arial"/>
                <w:noProof/>
                <w:sz w:val="21"/>
                <w:szCs w:val="21"/>
              </w:rPr>
              <w:drawing>
                <wp:inline distT="0" distB="0" distL="0" distR="0" wp14:anchorId="6188F2E3" wp14:editId="5DDAEBD2">
                  <wp:extent cx="1265683" cy="1105787"/>
                  <wp:effectExtent l="0" t="0" r="0" b="0"/>
                  <wp:docPr id="6" name="Picture 6" descr="http://i2.blogs.indiewire.com/images/blogs/sydneylevine/archives/ScreenSingapore_Logo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2.blogs.indiewire.com/images/blogs/sydneylevine/archives/ScreenSingapore_Logo_thumb.jp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1275704" cy="1114542"/>
                          </a:xfrm>
                          <a:prstGeom prst="rect">
                            <a:avLst/>
                          </a:prstGeom>
                          <a:noFill/>
                          <a:ln>
                            <a:noFill/>
                          </a:ln>
                        </pic:spPr>
                      </pic:pic>
                    </a:graphicData>
                  </a:graphic>
                </wp:inline>
              </w:drawing>
            </w:r>
          </w:p>
        </w:tc>
        <w:tc>
          <w:tcPr>
            <w:tcW w:w="7087" w:type="dxa"/>
          </w:tcPr>
          <w:p w14:paraId="4BF28FFE" w14:textId="77777777" w:rsidR="000563F5" w:rsidRPr="0058213C" w:rsidRDefault="000563F5" w:rsidP="000563F5">
            <w:pPr>
              <w:spacing w:line="276" w:lineRule="auto"/>
              <w:jc w:val="both"/>
              <w:rPr>
                <w:rFonts w:ascii="Arial" w:eastAsiaTheme="minorEastAsia" w:hAnsi="Arial" w:cs="Arial"/>
                <w:b/>
                <w:sz w:val="21"/>
                <w:szCs w:val="21"/>
                <w:lang w:eastAsia="zh-CN"/>
              </w:rPr>
            </w:pPr>
            <w:proofErr w:type="spellStart"/>
            <w:r w:rsidRPr="0058213C">
              <w:rPr>
                <w:rFonts w:ascii="Arial" w:eastAsiaTheme="minorEastAsia" w:hAnsi="Arial" w:cs="Arial"/>
                <w:b/>
                <w:sz w:val="21"/>
                <w:szCs w:val="21"/>
                <w:lang w:eastAsia="zh-CN"/>
              </w:rPr>
              <w:t>ScreenSingapore</w:t>
            </w:r>
            <w:proofErr w:type="spellEnd"/>
            <w:r w:rsidRPr="0058213C">
              <w:rPr>
                <w:rFonts w:ascii="Arial" w:eastAsiaTheme="minorEastAsia" w:hAnsi="Arial" w:cs="Arial"/>
                <w:b/>
                <w:sz w:val="21"/>
                <w:szCs w:val="21"/>
                <w:lang w:eastAsia="zh-CN"/>
              </w:rPr>
              <w:t xml:space="preserve"> 2018</w:t>
            </w:r>
          </w:p>
          <w:p w14:paraId="338AE428" w14:textId="3C99B85E" w:rsidR="000563F5" w:rsidRPr="0058213C" w:rsidRDefault="00617360" w:rsidP="000563F5">
            <w:pPr>
              <w:spacing w:line="276" w:lineRule="auto"/>
              <w:jc w:val="both"/>
              <w:rPr>
                <w:rFonts w:ascii="Arial" w:eastAsiaTheme="minorEastAsia" w:hAnsi="Arial" w:cs="Arial"/>
                <w:b/>
                <w:i/>
                <w:sz w:val="21"/>
                <w:szCs w:val="21"/>
                <w:lang w:eastAsia="zh-CN"/>
              </w:rPr>
            </w:pPr>
            <w:r>
              <w:rPr>
                <w:rFonts w:ascii="Arial" w:eastAsiaTheme="minorEastAsia" w:hAnsi="Arial" w:cs="Arial"/>
                <w:b/>
                <w:i/>
                <w:sz w:val="21"/>
                <w:szCs w:val="21"/>
                <w:lang w:eastAsia="zh-CN"/>
              </w:rPr>
              <w:t>5</w:t>
            </w:r>
            <w:r w:rsidR="000563F5" w:rsidRPr="0058213C">
              <w:rPr>
                <w:rFonts w:ascii="Arial" w:eastAsiaTheme="minorEastAsia" w:hAnsi="Arial" w:cs="Arial"/>
                <w:b/>
                <w:i/>
                <w:sz w:val="21"/>
                <w:szCs w:val="21"/>
                <w:lang w:eastAsia="zh-CN"/>
              </w:rPr>
              <w:t xml:space="preserve"> – 7 December 2018</w:t>
            </w:r>
          </w:p>
          <w:p w14:paraId="725FA70C" w14:textId="77777777" w:rsidR="000563F5" w:rsidRPr="0058213C" w:rsidRDefault="000563F5" w:rsidP="000563F5">
            <w:pPr>
              <w:spacing w:line="276" w:lineRule="auto"/>
              <w:jc w:val="both"/>
              <w:rPr>
                <w:rFonts w:ascii="Arial" w:eastAsiaTheme="minorEastAsia" w:hAnsi="Arial" w:cs="Arial"/>
                <w:sz w:val="21"/>
                <w:szCs w:val="21"/>
                <w:lang w:eastAsia="zh-CN"/>
              </w:rPr>
            </w:pPr>
          </w:p>
          <w:p w14:paraId="5A98735D" w14:textId="77777777" w:rsidR="000563F5" w:rsidRPr="0058213C" w:rsidRDefault="000563F5" w:rsidP="000563F5">
            <w:pPr>
              <w:spacing w:line="276" w:lineRule="auto"/>
              <w:contextualSpacing/>
              <w:jc w:val="both"/>
              <w:rPr>
                <w:rFonts w:ascii="Arial" w:eastAsiaTheme="minorEastAsia" w:hAnsi="Arial" w:cs="Arial"/>
                <w:color w:val="0D0D0D"/>
                <w:sz w:val="21"/>
                <w:szCs w:val="21"/>
                <w:lang w:eastAsia="zh-CN"/>
              </w:rPr>
            </w:pPr>
            <w:proofErr w:type="spellStart"/>
            <w:r w:rsidRPr="0058213C">
              <w:rPr>
                <w:rFonts w:ascii="Arial" w:eastAsiaTheme="minorEastAsia" w:hAnsi="Arial" w:cs="Arial"/>
                <w:color w:val="0D0D0D"/>
                <w:sz w:val="21"/>
                <w:szCs w:val="21"/>
                <w:lang w:eastAsia="zh-CN"/>
              </w:rPr>
              <w:t>ScreenSingapore</w:t>
            </w:r>
            <w:proofErr w:type="spellEnd"/>
            <w:r w:rsidRPr="0058213C">
              <w:rPr>
                <w:rFonts w:ascii="Arial" w:eastAsiaTheme="minorEastAsia" w:hAnsi="Arial" w:cs="Arial"/>
                <w:color w:val="0D0D0D"/>
                <w:sz w:val="21"/>
                <w:szCs w:val="21"/>
                <w:lang w:eastAsia="zh-CN"/>
              </w:rPr>
              <w:t xml:space="preserve"> is Southeast Asia’s definitive marketplace for filmmakers, producers, distributors, financiers and film buyers to explore co-production opportunities, seek financing, make deals and stay abreast of the evolving film landscape. </w:t>
            </w:r>
          </w:p>
          <w:p w14:paraId="258EA84E" w14:textId="77777777" w:rsidR="000563F5" w:rsidRPr="0058213C" w:rsidRDefault="000563F5" w:rsidP="000563F5">
            <w:pPr>
              <w:spacing w:line="276" w:lineRule="auto"/>
              <w:contextualSpacing/>
              <w:jc w:val="both"/>
              <w:rPr>
                <w:rFonts w:ascii="Arial" w:eastAsiaTheme="minorEastAsia" w:hAnsi="Arial" w:cs="Arial"/>
                <w:color w:val="0D0D0D"/>
                <w:sz w:val="21"/>
                <w:szCs w:val="21"/>
                <w:lang w:eastAsia="zh-CN"/>
              </w:rPr>
            </w:pPr>
          </w:p>
          <w:p w14:paraId="6CDB72ED" w14:textId="77777777" w:rsidR="000563F5" w:rsidRPr="0058213C" w:rsidRDefault="000563F5" w:rsidP="000563F5">
            <w:pPr>
              <w:spacing w:line="276" w:lineRule="auto"/>
              <w:contextualSpacing/>
              <w:jc w:val="both"/>
              <w:rPr>
                <w:rFonts w:ascii="Arial" w:eastAsiaTheme="minorEastAsia" w:hAnsi="Arial" w:cs="Arial"/>
                <w:color w:val="0D0D0D"/>
                <w:sz w:val="21"/>
                <w:szCs w:val="21"/>
                <w:lang w:eastAsia="zh-CN"/>
              </w:rPr>
            </w:pPr>
            <w:r w:rsidRPr="0058213C">
              <w:rPr>
                <w:rFonts w:ascii="Arial" w:eastAsiaTheme="minorEastAsia" w:hAnsi="Arial" w:cs="Arial"/>
                <w:color w:val="0D0D0D"/>
                <w:sz w:val="21"/>
                <w:szCs w:val="21"/>
                <w:lang w:eastAsia="zh-CN"/>
              </w:rPr>
              <w:t xml:space="preserve">After its continued success in 2017, </w:t>
            </w:r>
            <w:proofErr w:type="spellStart"/>
            <w:r w:rsidRPr="0058213C">
              <w:rPr>
                <w:rFonts w:ascii="Arial" w:eastAsiaTheme="minorEastAsia" w:hAnsi="Arial" w:cs="Arial"/>
                <w:color w:val="0D0D0D"/>
                <w:sz w:val="21"/>
                <w:szCs w:val="21"/>
                <w:lang w:eastAsia="zh-CN"/>
              </w:rPr>
              <w:t>ScreenSingapore</w:t>
            </w:r>
            <w:proofErr w:type="spellEnd"/>
            <w:r w:rsidRPr="0058213C">
              <w:rPr>
                <w:rFonts w:ascii="Arial" w:eastAsiaTheme="minorEastAsia" w:hAnsi="Arial" w:cs="Arial"/>
                <w:color w:val="0D0D0D"/>
                <w:sz w:val="21"/>
                <w:szCs w:val="21"/>
                <w:lang w:eastAsia="zh-CN"/>
              </w:rPr>
              <w:t xml:space="preserve"> will once again host the Southeast Asian Film Financing (SAFF) Project Market, in partnership with the Southeast Asian Audio-Visual Association (SAAVA) and Ties That Bind: Asia/Europe Producers Workshop (TTB), to connect promising filmmakers and producers from Southeast Asia and Europe with international co-producing partners, festival programmers, distributors, commissioners, and financiers. </w:t>
            </w:r>
          </w:p>
          <w:p w14:paraId="39D4EFF3" w14:textId="77777777" w:rsidR="000563F5" w:rsidRPr="0058213C" w:rsidRDefault="000563F5" w:rsidP="000563F5">
            <w:pPr>
              <w:spacing w:line="276" w:lineRule="auto"/>
              <w:contextualSpacing/>
              <w:jc w:val="both"/>
              <w:rPr>
                <w:rFonts w:ascii="Arial" w:eastAsiaTheme="minorEastAsia" w:hAnsi="Arial" w:cs="Arial"/>
                <w:color w:val="0D0D0D"/>
                <w:sz w:val="21"/>
                <w:szCs w:val="21"/>
                <w:lang w:eastAsia="zh-CN"/>
              </w:rPr>
            </w:pPr>
          </w:p>
          <w:p w14:paraId="39060EE0" w14:textId="77777777" w:rsidR="000563F5" w:rsidRPr="0058213C" w:rsidRDefault="000563F5" w:rsidP="000563F5">
            <w:pPr>
              <w:spacing w:line="276" w:lineRule="auto"/>
              <w:jc w:val="both"/>
              <w:rPr>
                <w:rFonts w:ascii="Arial" w:eastAsiaTheme="minorEastAsia" w:hAnsi="Arial" w:cs="Arial"/>
                <w:b/>
                <w:sz w:val="21"/>
                <w:szCs w:val="21"/>
                <w:lang w:eastAsia="zh-CN"/>
              </w:rPr>
            </w:pPr>
            <w:r w:rsidRPr="0058213C">
              <w:rPr>
                <w:rFonts w:ascii="Arial" w:eastAsiaTheme="minorEastAsia" w:hAnsi="Arial" w:cs="Arial"/>
                <w:color w:val="0D0D0D"/>
                <w:sz w:val="21"/>
                <w:szCs w:val="21"/>
                <w:lang w:eastAsia="zh-CN"/>
              </w:rPr>
              <w:t xml:space="preserve">For more information, please visit </w:t>
            </w:r>
            <w:hyperlink r:id="rId18" w:history="1">
              <w:r w:rsidRPr="0058213C">
                <w:rPr>
                  <w:rFonts w:ascii="Arial" w:eastAsiaTheme="minorEastAsia" w:hAnsi="Arial" w:cs="Arial"/>
                  <w:color w:val="0563C1" w:themeColor="hyperlink"/>
                  <w:sz w:val="21"/>
                  <w:szCs w:val="21"/>
                  <w:u w:val="single"/>
                  <w:lang w:eastAsia="zh-CN"/>
                </w:rPr>
                <w:t>www.screensingapore.com.sg</w:t>
              </w:r>
            </w:hyperlink>
            <w:r w:rsidRPr="0058213C">
              <w:rPr>
                <w:rFonts w:ascii="Arial" w:eastAsiaTheme="minorEastAsia" w:hAnsi="Arial" w:cs="Arial"/>
                <w:color w:val="0563C1" w:themeColor="hyperlink"/>
                <w:sz w:val="21"/>
                <w:szCs w:val="21"/>
                <w:u w:val="single"/>
                <w:lang w:eastAsia="zh-CN"/>
              </w:rPr>
              <w:t xml:space="preserve">. </w:t>
            </w:r>
            <w:r w:rsidRPr="0058213C">
              <w:rPr>
                <w:rFonts w:ascii="Arial" w:eastAsiaTheme="minorEastAsia" w:hAnsi="Arial" w:cs="Arial"/>
                <w:sz w:val="21"/>
                <w:szCs w:val="21"/>
                <w:lang w:eastAsia="zh-CN"/>
              </w:rPr>
              <w:t xml:space="preserve"> </w:t>
            </w:r>
          </w:p>
          <w:p w14:paraId="387579CC" w14:textId="77777777" w:rsidR="000563F5" w:rsidRPr="0058213C" w:rsidRDefault="000563F5" w:rsidP="000563F5">
            <w:pPr>
              <w:spacing w:after="160" w:line="276" w:lineRule="auto"/>
              <w:jc w:val="both"/>
              <w:rPr>
                <w:rFonts w:ascii="Arial" w:eastAsiaTheme="minorEastAsia" w:hAnsi="Arial" w:cs="Arial"/>
                <w:b/>
                <w:sz w:val="21"/>
                <w:szCs w:val="21"/>
                <w:lang w:eastAsia="zh-CN"/>
              </w:rPr>
            </w:pPr>
          </w:p>
        </w:tc>
      </w:tr>
    </w:tbl>
    <w:p w14:paraId="404AA8E2" w14:textId="77777777" w:rsidR="000563F5" w:rsidRPr="0058213C" w:rsidRDefault="000563F5" w:rsidP="000563F5">
      <w:pPr>
        <w:spacing w:line="276" w:lineRule="auto"/>
        <w:jc w:val="both"/>
        <w:rPr>
          <w:rFonts w:ascii="Arial" w:hAnsi="Arial" w:cs="Arial"/>
          <w:sz w:val="21"/>
          <w:szCs w:val="21"/>
        </w:rPr>
      </w:pPr>
    </w:p>
    <w:p w14:paraId="7F1A1322" w14:textId="77777777" w:rsidR="000563F5" w:rsidRPr="0058213C" w:rsidRDefault="000563F5" w:rsidP="000563F5">
      <w:pPr>
        <w:jc w:val="both"/>
        <w:rPr>
          <w:rFonts w:ascii="Arial" w:hAnsi="Arial" w:cs="Arial"/>
          <w:sz w:val="21"/>
          <w:szCs w:val="21"/>
        </w:rPr>
      </w:pPr>
    </w:p>
    <w:sectPr w:rsidR="000563F5" w:rsidRPr="0058213C">
      <w:headerReference w:type="default" r:id="rId19"/>
      <w:footerReference w:type="default" r:id="rId20"/>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3034A1" w16cid:durableId="1F566F17"/>
  <w16cid:commentId w16cid:paraId="025F09AD" w16cid:durableId="1F575727"/>
  <w16cid:commentId w16cid:paraId="0150C17F" w16cid:durableId="1F575728"/>
  <w16cid:commentId w16cid:paraId="3AEAE82F" w16cid:durableId="1F575D90"/>
  <w16cid:commentId w16cid:paraId="32F0F142" w16cid:durableId="1F5763A9"/>
  <w16cid:commentId w16cid:paraId="2C100C06" w16cid:durableId="1F575729"/>
  <w16cid:commentId w16cid:paraId="3EFA5FFA" w16cid:durableId="1F57572A"/>
  <w16cid:commentId w16cid:paraId="6E50BB55" w16cid:durableId="1F57572B"/>
  <w16cid:commentId w16cid:paraId="56B075A5" w16cid:durableId="1F57572C"/>
  <w16cid:commentId w16cid:paraId="3BA7D6BD" w16cid:durableId="1F5763E3"/>
  <w16cid:commentId w16cid:paraId="72A1D611" w16cid:durableId="1F57572D"/>
  <w16cid:commentId w16cid:paraId="0DA0D814" w16cid:durableId="1F57572E"/>
  <w16cid:commentId w16cid:paraId="4DA80D2E" w16cid:durableId="1F57641F"/>
  <w16cid:commentId w16cid:paraId="06287D9F" w16cid:durableId="1F5780A6"/>
  <w16cid:commentId w16cid:paraId="5A67E539" w16cid:durableId="1F5780A7"/>
  <w16cid:commentId w16cid:paraId="520DC199" w16cid:durableId="1F576251"/>
  <w16cid:commentId w16cid:paraId="3654985E" w16cid:durableId="1F5762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3CC53" w14:textId="77777777" w:rsidR="00B45D05" w:rsidRDefault="00B45D05" w:rsidP="0020002D">
      <w:pPr>
        <w:spacing w:after="0" w:line="240" w:lineRule="auto"/>
      </w:pPr>
      <w:r>
        <w:separator/>
      </w:r>
    </w:p>
  </w:endnote>
  <w:endnote w:type="continuationSeparator" w:id="0">
    <w:p w14:paraId="7B828984" w14:textId="77777777" w:rsidR="00B45D05" w:rsidRDefault="00B45D05" w:rsidP="00200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37781" w14:textId="4547BDC9" w:rsidR="00666563" w:rsidRDefault="00666563">
    <w:pPr>
      <w:pStyle w:val="Footer"/>
    </w:pPr>
  </w:p>
  <w:p w14:paraId="1FA782B7" w14:textId="77777777" w:rsidR="00666563" w:rsidRDefault="00666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E20E2" w14:textId="77777777" w:rsidR="00B45D05" w:rsidRDefault="00B45D05" w:rsidP="0020002D">
      <w:pPr>
        <w:spacing w:after="0" w:line="240" w:lineRule="auto"/>
      </w:pPr>
      <w:r>
        <w:separator/>
      </w:r>
    </w:p>
  </w:footnote>
  <w:footnote w:type="continuationSeparator" w:id="0">
    <w:p w14:paraId="69B8E993" w14:textId="77777777" w:rsidR="00B45D05" w:rsidRDefault="00B45D05" w:rsidP="00200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21823" w14:textId="052B09D7" w:rsidR="00350244" w:rsidRDefault="00B45D05">
    <w:pPr>
      <w:pStyle w:val="Header"/>
      <w:rPr>
        <w:noProof/>
      </w:rPr>
    </w:pPr>
    <w:r>
      <w:rPr>
        <w:noProof/>
      </w:rPr>
      <w:pict w14:anchorId="6580DE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74.6pt;margin-top:-101.95pt;width:595.2pt;height:841.9pt;z-index:-251658240;mso-position-horizontal-relative:margin;mso-position-vertical-relative:margin" o:allowincell="f">
          <v:imagedata r:id="rId1" o:title="IMDA_Letterhead_FA Internal-03 copy"/>
          <w10:wrap anchorx="margin" anchory="margin"/>
        </v:shape>
      </w:pict>
    </w:r>
    <w:r w:rsidR="00350244">
      <w:rPr>
        <w:noProof/>
      </w:rPr>
      <w:drawing>
        <wp:anchor distT="0" distB="0" distL="114300" distR="114300" simplePos="0" relativeHeight="251657216" behindDoc="0" locked="0" layoutInCell="1" allowOverlap="1" wp14:anchorId="0A33AA94" wp14:editId="38880B5D">
          <wp:simplePos x="0" y="0"/>
          <wp:positionH relativeFrom="column">
            <wp:posOffset>4238625</wp:posOffset>
          </wp:positionH>
          <wp:positionV relativeFrom="paragraph">
            <wp:posOffset>-68580</wp:posOffset>
          </wp:positionV>
          <wp:extent cx="1876425" cy="779145"/>
          <wp:effectExtent l="0" t="0" r="9525" b="1905"/>
          <wp:wrapSquare wrapText="bothSides"/>
          <wp:docPr id="11" name="Picture 11" descr="S:\Clients\MDA - Singapore Media Festival\Logos\SMF Logo\SMF - Logo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lients\MDA - Singapore Media Festival\Logos\SMF Logo\SMF - Logo [Black].ti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76425" cy="779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A4D427" w14:textId="4FB2D5C9" w:rsidR="00350244" w:rsidRDefault="00350244">
    <w:pPr>
      <w:pStyle w:val="Header"/>
      <w:rPr>
        <w:noProof/>
      </w:rPr>
    </w:pPr>
  </w:p>
  <w:p w14:paraId="326BA30D" w14:textId="5023B6DD" w:rsidR="00350244" w:rsidRDefault="00350244">
    <w:pPr>
      <w:pStyle w:val="Header"/>
    </w:pPr>
  </w:p>
  <w:p w14:paraId="665AFD1E" w14:textId="77777777" w:rsidR="00350244" w:rsidRDefault="00350244">
    <w:pPr>
      <w:pStyle w:val="Header"/>
    </w:pPr>
  </w:p>
  <w:p w14:paraId="4BAD481B" w14:textId="77777777" w:rsidR="00350244" w:rsidRDefault="00350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A64"/>
    <w:multiLevelType w:val="hybridMultilevel"/>
    <w:tmpl w:val="D7988944"/>
    <w:lvl w:ilvl="0" w:tplc="4809000F">
      <w:start w:val="1"/>
      <w:numFmt w:val="decimal"/>
      <w:lvlText w:val="%1."/>
      <w:lvlJc w:val="left"/>
      <w:pPr>
        <w:ind w:left="720" w:hanging="360"/>
      </w:pPr>
      <w:rPr>
        <w:rFonts w:cs="Times New Roman"/>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1" w15:restartNumberingAfterBreak="0">
    <w:nsid w:val="0458569B"/>
    <w:multiLevelType w:val="hybridMultilevel"/>
    <w:tmpl w:val="5DAE6424"/>
    <w:lvl w:ilvl="0" w:tplc="A0CE7892">
      <w:numFmt w:val="bullet"/>
      <w:lvlText w:val="-"/>
      <w:lvlJc w:val="left"/>
      <w:pPr>
        <w:ind w:left="720" w:hanging="720"/>
      </w:pPr>
      <w:rPr>
        <w:rFonts w:ascii="Arial" w:eastAsiaTheme="minorEastAsia"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C776E57"/>
    <w:multiLevelType w:val="hybridMultilevel"/>
    <w:tmpl w:val="BEB850D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101229E3"/>
    <w:multiLevelType w:val="hybridMultilevel"/>
    <w:tmpl w:val="462E9F18"/>
    <w:lvl w:ilvl="0" w:tplc="CED0A70E">
      <w:start w:val="1"/>
      <w:numFmt w:val="decimal"/>
      <w:lvlText w:val="%1."/>
      <w:lvlJc w:val="left"/>
      <w:pPr>
        <w:ind w:left="720" w:hanging="360"/>
      </w:pPr>
      <w:rPr>
        <w:rFonts w:cs="Times New Roman"/>
        <w:b w:val="0"/>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4" w15:restartNumberingAfterBreak="0">
    <w:nsid w:val="1E4B5FE3"/>
    <w:multiLevelType w:val="hybridMultilevel"/>
    <w:tmpl w:val="FBD0027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CCE039A"/>
    <w:multiLevelType w:val="hybridMultilevel"/>
    <w:tmpl w:val="A442EF14"/>
    <w:lvl w:ilvl="0" w:tplc="48090003">
      <w:start w:val="1"/>
      <w:numFmt w:val="bullet"/>
      <w:lvlText w:val="o"/>
      <w:lvlJc w:val="left"/>
      <w:pPr>
        <w:ind w:left="144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3415370E"/>
    <w:multiLevelType w:val="hybridMultilevel"/>
    <w:tmpl w:val="B6E4F4D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3A5516C5"/>
    <w:multiLevelType w:val="hybridMultilevel"/>
    <w:tmpl w:val="7A34A2DA"/>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8" w15:restartNumberingAfterBreak="0">
    <w:nsid w:val="402D5124"/>
    <w:multiLevelType w:val="hybridMultilevel"/>
    <w:tmpl w:val="8D4060F6"/>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41286CB4"/>
    <w:multiLevelType w:val="hybridMultilevel"/>
    <w:tmpl w:val="F496D638"/>
    <w:lvl w:ilvl="0" w:tplc="AF62D43A">
      <w:start w:val="1"/>
      <w:numFmt w:val="bullet"/>
      <w:lvlText w:val="•"/>
      <w:lvlJc w:val="left"/>
      <w:pPr>
        <w:tabs>
          <w:tab w:val="num" w:pos="720"/>
        </w:tabs>
        <w:ind w:left="720" w:hanging="360"/>
      </w:pPr>
      <w:rPr>
        <w:rFonts w:ascii="Arial" w:hAnsi="Arial" w:hint="default"/>
      </w:rPr>
    </w:lvl>
    <w:lvl w:ilvl="1" w:tplc="58C00FAC">
      <w:numFmt w:val="bullet"/>
      <w:lvlText w:val="•"/>
      <w:lvlJc w:val="left"/>
      <w:pPr>
        <w:tabs>
          <w:tab w:val="num" w:pos="1440"/>
        </w:tabs>
        <w:ind w:left="1440" w:hanging="360"/>
      </w:pPr>
      <w:rPr>
        <w:rFonts w:ascii="Arial" w:hAnsi="Arial" w:hint="default"/>
      </w:rPr>
    </w:lvl>
    <w:lvl w:ilvl="2" w:tplc="C0424F5A" w:tentative="1">
      <w:start w:val="1"/>
      <w:numFmt w:val="bullet"/>
      <w:lvlText w:val="•"/>
      <w:lvlJc w:val="left"/>
      <w:pPr>
        <w:tabs>
          <w:tab w:val="num" w:pos="2160"/>
        </w:tabs>
        <w:ind w:left="2160" w:hanging="360"/>
      </w:pPr>
      <w:rPr>
        <w:rFonts w:ascii="Arial" w:hAnsi="Arial" w:hint="default"/>
      </w:rPr>
    </w:lvl>
    <w:lvl w:ilvl="3" w:tplc="B05E774A" w:tentative="1">
      <w:start w:val="1"/>
      <w:numFmt w:val="bullet"/>
      <w:lvlText w:val="•"/>
      <w:lvlJc w:val="left"/>
      <w:pPr>
        <w:tabs>
          <w:tab w:val="num" w:pos="2880"/>
        </w:tabs>
        <w:ind w:left="2880" w:hanging="360"/>
      </w:pPr>
      <w:rPr>
        <w:rFonts w:ascii="Arial" w:hAnsi="Arial" w:hint="default"/>
      </w:rPr>
    </w:lvl>
    <w:lvl w:ilvl="4" w:tplc="D7567F9C" w:tentative="1">
      <w:start w:val="1"/>
      <w:numFmt w:val="bullet"/>
      <w:lvlText w:val="•"/>
      <w:lvlJc w:val="left"/>
      <w:pPr>
        <w:tabs>
          <w:tab w:val="num" w:pos="3600"/>
        </w:tabs>
        <w:ind w:left="3600" w:hanging="360"/>
      </w:pPr>
      <w:rPr>
        <w:rFonts w:ascii="Arial" w:hAnsi="Arial" w:hint="default"/>
      </w:rPr>
    </w:lvl>
    <w:lvl w:ilvl="5" w:tplc="0EF2C658" w:tentative="1">
      <w:start w:val="1"/>
      <w:numFmt w:val="bullet"/>
      <w:lvlText w:val="•"/>
      <w:lvlJc w:val="left"/>
      <w:pPr>
        <w:tabs>
          <w:tab w:val="num" w:pos="4320"/>
        </w:tabs>
        <w:ind w:left="4320" w:hanging="360"/>
      </w:pPr>
      <w:rPr>
        <w:rFonts w:ascii="Arial" w:hAnsi="Arial" w:hint="default"/>
      </w:rPr>
    </w:lvl>
    <w:lvl w:ilvl="6" w:tplc="BAD87B4C" w:tentative="1">
      <w:start w:val="1"/>
      <w:numFmt w:val="bullet"/>
      <w:lvlText w:val="•"/>
      <w:lvlJc w:val="left"/>
      <w:pPr>
        <w:tabs>
          <w:tab w:val="num" w:pos="5040"/>
        </w:tabs>
        <w:ind w:left="5040" w:hanging="360"/>
      </w:pPr>
      <w:rPr>
        <w:rFonts w:ascii="Arial" w:hAnsi="Arial" w:hint="default"/>
      </w:rPr>
    </w:lvl>
    <w:lvl w:ilvl="7" w:tplc="815C2CA2" w:tentative="1">
      <w:start w:val="1"/>
      <w:numFmt w:val="bullet"/>
      <w:lvlText w:val="•"/>
      <w:lvlJc w:val="left"/>
      <w:pPr>
        <w:tabs>
          <w:tab w:val="num" w:pos="5760"/>
        </w:tabs>
        <w:ind w:left="5760" w:hanging="360"/>
      </w:pPr>
      <w:rPr>
        <w:rFonts w:ascii="Arial" w:hAnsi="Arial" w:hint="default"/>
      </w:rPr>
    </w:lvl>
    <w:lvl w:ilvl="8" w:tplc="BB961CD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418724A"/>
    <w:multiLevelType w:val="hybridMultilevel"/>
    <w:tmpl w:val="AC244FA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A122402"/>
    <w:multiLevelType w:val="hybridMultilevel"/>
    <w:tmpl w:val="14460D04"/>
    <w:lvl w:ilvl="0" w:tplc="6C7C5840">
      <w:numFmt w:val="bullet"/>
      <w:lvlText w:val="-"/>
      <w:lvlJc w:val="left"/>
      <w:pPr>
        <w:ind w:left="720" w:hanging="360"/>
      </w:pPr>
      <w:rPr>
        <w:rFonts w:ascii="Century Gothic" w:eastAsiaTheme="minorEastAsia" w:hAnsi="Century Gothic" w:cs="Segoe U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5A176515"/>
    <w:multiLevelType w:val="hybridMultilevel"/>
    <w:tmpl w:val="8830293A"/>
    <w:lvl w:ilvl="0" w:tplc="692893A0">
      <w:start w:val="1"/>
      <w:numFmt w:val="decimal"/>
      <w:lvlText w:val="%1."/>
      <w:lvlJc w:val="left"/>
      <w:pPr>
        <w:ind w:left="360" w:hanging="360"/>
      </w:pPr>
      <w:rPr>
        <w:rFonts w:cs="Times New Roman" w:hint="default"/>
        <w:sz w:val="21"/>
      </w:rPr>
    </w:lvl>
    <w:lvl w:ilvl="1" w:tplc="72664F8E">
      <w:numFmt w:val="bullet"/>
      <w:lvlText w:val=""/>
      <w:lvlJc w:val="left"/>
      <w:pPr>
        <w:ind w:left="1080" w:hanging="360"/>
      </w:pPr>
      <w:rPr>
        <w:rFonts w:ascii="Symbol" w:eastAsia="Times New Roman" w:hAnsi="Symbol" w:hint="default"/>
      </w:rPr>
    </w:lvl>
    <w:lvl w:ilvl="2" w:tplc="07F6DF06">
      <w:start w:val="2"/>
      <w:numFmt w:val="bullet"/>
      <w:lvlText w:val=""/>
      <w:lvlJc w:val="left"/>
      <w:pPr>
        <w:ind w:left="1980" w:hanging="360"/>
      </w:pPr>
      <w:rPr>
        <w:rFonts w:ascii="Wingdings" w:eastAsia="Times New Roman" w:hAnsi="Wingdings" w:hint="default"/>
      </w:rPr>
    </w:lvl>
    <w:lvl w:ilvl="3" w:tplc="4809000F" w:tentative="1">
      <w:start w:val="1"/>
      <w:numFmt w:val="decimal"/>
      <w:lvlText w:val="%4."/>
      <w:lvlJc w:val="left"/>
      <w:pPr>
        <w:ind w:left="2520" w:hanging="360"/>
      </w:pPr>
      <w:rPr>
        <w:rFonts w:cs="Times New Roman"/>
      </w:rPr>
    </w:lvl>
    <w:lvl w:ilvl="4" w:tplc="48090019" w:tentative="1">
      <w:start w:val="1"/>
      <w:numFmt w:val="lowerLetter"/>
      <w:lvlText w:val="%5."/>
      <w:lvlJc w:val="left"/>
      <w:pPr>
        <w:ind w:left="3240" w:hanging="360"/>
      </w:pPr>
      <w:rPr>
        <w:rFonts w:cs="Times New Roman"/>
      </w:rPr>
    </w:lvl>
    <w:lvl w:ilvl="5" w:tplc="4809001B" w:tentative="1">
      <w:start w:val="1"/>
      <w:numFmt w:val="lowerRoman"/>
      <w:lvlText w:val="%6."/>
      <w:lvlJc w:val="right"/>
      <w:pPr>
        <w:ind w:left="3960" w:hanging="180"/>
      </w:pPr>
      <w:rPr>
        <w:rFonts w:cs="Times New Roman"/>
      </w:rPr>
    </w:lvl>
    <w:lvl w:ilvl="6" w:tplc="4809000F" w:tentative="1">
      <w:start w:val="1"/>
      <w:numFmt w:val="decimal"/>
      <w:lvlText w:val="%7."/>
      <w:lvlJc w:val="left"/>
      <w:pPr>
        <w:ind w:left="4680" w:hanging="360"/>
      </w:pPr>
      <w:rPr>
        <w:rFonts w:cs="Times New Roman"/>
      </w:rPr>
    </w:lvl>
    <w:lvl w:ilvl="7" w:tplc="48090019" w:tentative="1">
      <w:start w:val="1"/>
      <w:numFmt w:val="lowerLetter"/>
      <w:lvlText w:val="%8."/>
      <w:lvlJc w:val="left"/>
      <w:pPr>
        <w:ind w:left="5400" w:hanging="360"/>
      </w:pPr>
      <w:rPr>
        <w:rFonts w:cs="Times New Roman"/>
      </w:rPr>
    </w:lvl>
    <w:lvl w:ilvl="8" w:tplc="4809001B" w:tentative="1">
      <w:start w:val="1"/>
      <w:numFmt w:val="lowerRoman"/>
      <w:lvlText w:val="%9."/>
      <w:lvlJc w:val="right"/>
      <w:pPr>
        <w:ind w:left="6120" w:hanging="180"/>
      </w:pPr>
      <w:rPr>
        <w:rFonts w:cs="Times New Roman"/>
      </w:rPr>
    </w:lvl>
  </w:abstractNum>
  <w:abstractNum w:abstractNumId="13" w15:restartNumberingAfterBreak="0">
    <w:nsid w:val="655F2864"/>
    <w:multiLevelType w:val="hybridMultilevel"/>
    <w:tmpl w:val="9F38D3B2"/>
    <w:lvl w:ilvl="0" w:tplc="A0CE7892">
      <w:numFmt w:val="bullet"/>
      <w:lvlText w:val="-"/>
      <w:lvlJc w:val="left"/>
      <w:pPr>
        <w:ind w:left="720" w:hanging="720"/>
      </w:pPr>
      <w:rPr>
        <w:rFonts w:ascii="Arial" w:eastAsiaTheme="minorEastAsia" w:hAnsi="Arial" w:cs="Aria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4" w15:restartNumberingAfterBreak="0">
    <w:nsid w:val="65D731E4"/>
    <w:multiLevelType w:val="hybridMultilevel"/>
    <w:tmpl w:val="85EE746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754F2BCC"/>
    <w:multiLevelType w:val="hybridMultilevel"/>
    <w:tmpl w:val="18D64A1C"/>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766010AC"/>
    <w:multiLevelType w:val="hybridMultilevel"/>
    <w:tmpl w:val="D7988944"/>
    <w:lvl w:ilvl="0" w:tplc="4809000F">
      <w:start w:val="1"/>
      <w:numFmt w:val="decimal"/>
      <w:lvlText w:val="%1."/>
      <w:lvlJc w:val="left"/>
      <w:pPr>
        <w:ind w:left="720" w:hanging="360"/>
      </w:pPr>
      <w:rPr>
        <w:rFonts w:cs="Times New Roman"/>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17" w15:restartNumberingAfterBreak="0">
    <w:nsid w:val="79905078"/>
    <w:multiLevelType w:val="hybridMultilevel"/>
    <w:tmpl w:val="9B08FD2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6"/>
  </w:num>
  <w:num w:numId="2">
    <w:abstractNumId w:val="10"/>
  </w:num>
  <w:num w:numId="3">
    <w:abstractNumId w:val="13"/>
  </w:num>
  <w:num w:numId="4">
    <w:abstractNumId w:val="1"/>
  </w:num>
  <w:num w:numId="5">
    <w:abstractNumId w:val="11"/>
  </w:num>
  <w:num w:numId="6">
    <w:abstractNumId w:val="9"/>
  </w:num>
  <w:num w:numId="7">
    <w:abstractNumId w:val="12"/>
  </w:num>
  <w:num w:numId="8">
    <w:abstractNumId w:val="0"/>
  </w:num>
  <w:num w:numId="9">
    <w:abstractNumId w:val="16"/>
  </w:num>
  <w:num w:numId="10">
    <w:abstractNumId w:val="3"/>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4"/>
  </w:num>
  <w:num w:numId="14">
    <w:abstractNumId w:val="2"/>
  </w:num>
  <w:num w:numId="15">
    <w:abstractNumId w:val="4"/>
  </w:num>
  <w:num w:numId="16">
    <w:abstractNumId w:val="8"/>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02D"/>
    <w:rsid w:val="00005F26"/>
    <w:rsid w:val="00015685"/>
    <w:rsid w:val="00015AAD"/>
    <w:rsid w:val="00015BB9"/>
    <w:rsid w:val="00021623"/>
    <w:rsid w:val="00022F58"/>
    <w:rsid w:val="000232CC"/>
    <w:rsid w:val="0002491E"/>
    <w:rsid w:val="00031150"/>
    <w:rsid w:val="00031A7F"/>
    <w:rsid w:val="0003241A"/>
    <w:rsid w:val="00041DCD"/>
    <w:rsid w:val="000466A8"/>
    <w:rsid w:val="00046C5A"/>
    <w:rsid w:val="000561D2"/>
    <w:rsid w:val="000563F5"/>
    <w:rsid w:val="00056CF8"/>
    <w:rsid w:val="00063751"/>
    <w:rsid w:val="00067917"/>
    <w:rsid w:val="000729D9"/>
    <w:rsid w:val="00076F38"/>
    <w:rsid w:val="00090146"/>
    <w:rsid w:val="00091F45"/>
    <w:rsid w:val="00092258"/>
    <w:rsid w:val="000A3AD2"/>
    <w:rsid w:val="000A66D7"/>
    <w:rsid w:val="000B2F8C"/>
    <w:rsid w:val="000C140D"/>
    <w:rsid w:val="000C3BD8"/>
    <w:rsid w:val="000C5136"/>
    <w:rsid w:val="000C72FD"/>
    <w:rsid w:val="000C7831"/>
    <w:rsid w:val="000D1E4A"/>
    <w:rsid w:val="000D22B5"/>
    <w:rsid w:val="000D3BE5"/>
    <w:rsid w:val="000E1144"/>
    <w:rsid w:val="000E236F"/>
    <w:rsid w:val="000E2A41"/>
    <w:rsid w:val="000E67DA"/>
    <w:rsid w:val="000F0C7D"/>
    <w:rsid w:val="000F2056"/>
    <w:rsid w:val="000F38CB"/>
    <w:rsid w:val="000F410B"/>
    <w:rsid w:val="000F53FD"/>
    <w:rsid w:val="000F6C61"/>
    <w:rsid w:val="000F736D"/>
    <w:rsid w:val="0010045A"/>
    <w:rsid w:val="00101270"/>
    <w:rsid w:val="001029DB"/>
    <w:rsid w:val="0010395F"/>
    <w:rsid w:val="00104629"/>
    <w:rsid w:val="00115CE7"/>
    <w:rsid w:val="001178A8"/>
    <w:rsid w:val="0012170F"/>
    <w:rsid w:val="00123DCE"/>
    <w:rsid w:val="00125044"/>
    <w:rsid w:val="00135C0D"/>
    <w:rsid w:val="00136159"/>
    <w:rsid w:val="001401A8"/>
    <w:rsid w:val="001410EA"/>
    <w:rsid w:val="00141921"/>
    <w:rsid w:val="001444BC"/>
    <w:rsid w:val="0014511D"/>
    <w:rsid w:val="00145651"/>
    <w:rsid w:val="00147CE6"/>
    <w:rsid w:val="00150D1F"/>
    <w:rsid w:val="0015106C"/>
    <w:rsid w:val="00152F2E"/>
    <w:rsid w:val="00154F00"/>
    <w:rsid w:val="001574B6"/>
    <w:rsid w:val="00164B07"/>
    <w:rsid w:val="00171708"/>
    <w:rsid w:val="0017315C"/>
    <w:rsid w:val="00175CF3"/>
    <w:rsid w:val="0018146A"/>
    <w:rsid w:val="001858F1"/>
    <w:rsid w:val="00186113"/>
    <w:rsid w:val="00187481"/>
    <w:rsid w:val="00194B99"/>
    <w:rsid w:val="00194C3A"/>
    <w:rsid w:val="00197E30"/>
    <w:rsid w:val="001A2FF7"/>
    <w:rsid w:val="001A6D72"/>
    <w:rsid w:val="001B1A24"/>
    <w:rsid w:val="001B2B60"/>
    <w:rsid w:val="001C0555"/>
    <w:rsid w:val="001C530F"/>
    <w:rsid w:val="001C5A84"/>
    <w:rsid w:val="001C7AA7"/>
    <w:rsid w:val="001D0FA7"/>
    <w:rsid w:val="001D22EA"/>
    <w:rsid w:val="001D44C3"/>
    <w:rsid w:val="001D500C"/>
    <w:rsid w:val="001D516D"/>
    <w:rsid w:val="001E0D9F"/>
    <w:rsid w:val="001E0F74"/>
    <w:rsid w:val="001E3753"/>
    <w:rsid w:val="001E37CA"/>
    <w:rsid w:val="001E63C7"/>
    <w:rsid w:val="001F1470"/>
    <w:rsid w:val="0020002D"/>
    <w:rsid w:val="00204EF2"/>
    <w:rsid w:val="0022314A"/>
    <w:rsid w:val="00224700"/>
    <w:rsid w:val="002309E7"/>
    <w:rsid w:val="00233801"/>
    <w:rsid w:val="00233D30"/>
    <w:rsid w:val="00237262"/>
    <w:rsid w:val="002408F2"/>
    <w:rsid w:val="002439D3"/>
    <w:rsid w:val="0024422C"/>
    <w:rsid w:val="002610E7"/>
    <w:rsid w:val="00261BDF"/>
    <w:rsid w:val="002622D2"/>
    <w:rsid w:val="002659D1"/>
    <w:rsid w:val="00266279"/>
    <w:rsid w:val="00270160"/>
    <w:rsid w:val="0027247F"/>
    <w:rsid w:val="002732C9"/>
    <w:rsid w:val="00275CEE"/>
    <w:rsid w:val="0028374F"/>
    <w:rsid w:val="00286CC9"/>
    <w:rsid w:val="002874A6"/>
    <w:rsid w:val="002908D7"/>
    <w:rsid w:val="002922C3"/>
    <w:rsid w:val="00293600"/>
    <w:rsid w:val="002959CD"/>
    <w:rsid w:val="0029686D"/>
    <w:rsid w:val="00296D3B"/>
    <w:rsid w:val="0029792F"/>
    <w:rsid w:val="002A5DB7"/>
    <w:rsid w:val="002B07EB"/>
    <w:rsid w:val="002B4D21"/>
    <w:rsid w:val="002B4EDA"/>
    <w:rsid w:val="002C0D61"/>
    <w:rsid w:val="002C3F85"/>
    <w:rsid w:val="002D13DF"/>
    <w:rsid w:val="002D1853"/>
    <w:rsid w:val="002D3073"/>
    <w:rsid w:val="002E1B73"/>
    <w:rsid w:val="002E2053"/>
    <w:rsid w:val="003039AC"/>
    <w:rsid w:val="00305329"/>
    <w:rsid w:val="003177F5"/>
    <w:rsid w:val="0032453C"/>
    <w:rsid w:val="0033168E"/>
    <w:rsid w:val="00331C25"/>
    <w:rsid w:val="00340ADF"/>
    <w:rsid w:val="00347FA9"/>
    <w:rsid w:val="00350244"/>
    <w:rsid w:val="00354914"/>
    <w:rsid w:val="003556E8"/>
    <w:rsid w:val="003617EA"/>
    <w:rsid w:val="00365064"/>
    <w:rsid w:val="0036549F"/>
    <w:rsid w:val="003672F3"/>
    <w:rsid w:val="0037377F"/>
    <w:rsid w:val="00383216"/>
    <w:rsid w:val="00383B7F"/>
    <w:rsid w:val="003854DD"/>
    <w:rsid w:val="0039219C"/>
    <w:rsid w:val="003A1C86"/>
    <w:rsid w:val="003A1EC5"/>
    <w:rsid w:val="003A2D1A"/>
    <w:rsid w:val="003A770C"/>
    <w:rsid w:val="003B3DA3"/>
    <w:rsid w:val="003B5B82"/>
    <w:rsid w:val="003C447B"/>
    <w:rsid w:val="003C609F"/>
    <w:rsid w:val="003D788D"/>
    <w:rsid w:val="003E61D1"/>
    <w:rsid w:val="003E74B5"/>
    <w:rsid w:val="003F61DC"/>
    <w:rsid w:val="00401446"/>
    <w:rsid w:val="00403D92"/>
    <w:rsid w:val="004057F8"/>
    <w:rsid w:val="00410FE6"/>
    <w:rsid w:val="00411551"/>
    <w:rsid w:val="00415AD9"/>
    <w:rsid w:val="00415AEE"/>
    <w:rsid w:val="00416679"/>
    <w:rsid w:val="00416CF4"/>
    <w:rsid w:val="004247E3"/>
    <w:rsid w:val="00425C69"/>
    <w:rsid w:val="00450285"/>
    <w:rsid w:val="00452E25"/>
    <w:rsid w:val="004663FF"/>
    <w:rsid w:val="004668E1"/>
    <w:rsid w:val="00467BE8"/>
    <w:rsid w:val="004709CA"/>
    <w:rsid w:val="004728F7"/>
    <w:rsid w:val="0047418A"/>
    <w:rsid w:val="00474815"/>
    <w:rsid w:val="00481254"/>
    <w:rsid w:val="00481918"/>
    <w:rsid w:val="0049077E"/>
    <w:rsid w:val="004927C4"/>
    <w:rsid w:val="0049649B"/>
    <w:rsid w:val="00496868"/>
    <w:rsid w:val="00496C94"/>
    <w:rsid w:val="004A4797"/>
    <w:rsid w:val="004A4FEB"/>
    <w:rsid w:val="004A6B1B"/>
    <w:rsid w:val="004B5806"/>
    <w:rsid w:val="004C50A9"/>
    <w:rsid w:val="004C5523"/>
    <w:rsid w:val="004F59CF"/>
    <w:rsid w:val="00504D77"/>
    <w:rsid w:val="00505C29"/>
    <w:rsid w:val="0051100F"/>
    <w:rsid w:val="00524619"/>
    <w:rsid w:val="005250B1"/>
    <w:rsid w:val="005327F5"/>
    <w:rsid w:val="00540C74"/>
    <w:rsid w:val="00540D23"/>
    <w:rsid w:val="005429B3"/>
    <w:rsid w:val="0054307E"/>
    <w:rsid w:val="005448FD"/>
    <w:rsid w:val="00545201"/>
    <w:rsid w:val="00552CC4"/>
    <w:rsid w:val="00562202"/>
    <w:rsid w:val="005651D4"/>
    <w:rsid w:val="00571AD2"/>
    <w:rsid w:val="0058040F"/>
    <w:rsid w:val="00581302"/>
    <w:rsid w:val="0058213C"/>
    <w:rsid w:val="00582B34"/>
    <w:rsid w:val="00584EB0"/>
    <w:rsid w:val="00587638"/>
    <w:rsid w:val="0059248E"/>
    <w:rsid w:val="005A0100"/>
    <w:rsid w:val="005A1900"/>
    <w:rsid w:val="005A3FDD"/>
    <w:rsid w:val="005A4A19"/>
    <w:rsid w:val="005A70B6"/>
    <w:rsid w:val="005B0D86"/>
    <w:rsid w:val="005B2503"/>
    <w:rsid w:val="005B3709"/>
    <w:rsid w:val="005B4A7A"/>
    <w:rsid w:val="005B5256"/>
    <w:rsid w:val="005B57C0"/>
    <w:rsid w:val="005B72BD"/>
    <w:rsid w:val="005C0584"/>
    <w:rsid w:val="005C2AE6"/>
    <w:rsid w:val="005D0325"/>
    <w:rsid w:val="005D3614"/>
    <w:rsid w:val="005D497F"/>
    <w:rsid w:val="005D62E9"/>
    <w:rsid w:val="005E0E47"/>
    <w:rsid w:val="005E2D62"/>
    <w:rsid w:val="005E5290"/>
    <w:rsid w:val="005F210E"/>
    <w:rsid w:val="005F7171"/>
    <w:rsid w:val="005F7440"/>
    <w:rsid w:val="00600DE2"/>
    <w:rsid w:val="0060193D"/>
    <w:rsid w:val="00617360"/>
    <w:rsid w:val="00630C34"/>
    <w:rsid w:val="00630CEC"/>
    <w:rsid w:val="00641DF8"/>
    <w:rsid w:val="00644A73"/>
    <w:rsid w:val="00645DB1"/>
    <w:rsid w:val="00647FB6"/>
    <w:rsid w:val="0065737C"/>
    <w:rsid w:val="006614E4"/>
    <w:rsid w:val="00666563"/>
    <w:rsid w:val="00666CD0"/>
    <w:rsid w:val="006678CC"/>
    <w:rsid w:val="006737CE"/>
    <w:rsid w:val="00675E32"/>
    <w:rsid w:val="00682428"/>
    <w:rsid w:val="00682F15"/>
    <w:rsid w:val="006856AF"/>
    <w:rsid w:val="006A3412"/>
    <w:rsid w:val="006A3C31"/>
    <w:rsid w:val="006A7580"/>
    <w:rsid w:val="006B03C2"/>
    <w:rsid w:val="006B28C1"/>
    <w:rsid w:val="006B43C8"/>
    <w:rsid w:val="006B7DED"/>
    <w:rsid w:val="006C18FA"/>
    <w:rsid w:val="006C2843"/>
    <w:rsid w:val="006D4983"/>
    <w:rsid w:val="006D573D"/>
    <w:rsid w:val="006D7F6B"/>
    <w:rsid w:val="006E1307"/>
    <w:rsid w:val="006E7357"/>
    <w:rsid w:val="006F0957"/>
    <w:rsid w:val="006F1E80"/>
    <w:rsid w:val="006F24A7"/>
    <w:rsid w:val="0070491D"/>
    <w:rsid w:val="00705B52"/>
    <w:rsid w:val="0070666E"/>
    <w:rsid w:val="00712791"/>
    <w:rsid w:val="00725127"/>
    <w:rsid w:val="00725398"/>
    <w:rsid w:val="007269D6"/>
    <w:rsid w:val="0072775B"/>
    <w:rsid w:val="00727E1D"/>
    <w:rsid w:val="00730BF4"/>
    <w:rsid w:val="00732323"/>
    <w:rsid w:val="00735632"/>
    <w:rsid w:val="00742928"/>
    <w:rsid w:val="007439EC"/>
    <w:rsid w:val="007474E1"/>
    <w:rsid w:val="007502F4"/>
    <w:rsid w:val="00753D71"/>
    <w:rsid w:val="00761A3C"/>
    <w:rsid w:val="007652EF"/>
    <w:rsid w:val="00767C2A"/>
    <w:rsid w:val="007709A9"/>
    <w:rsid w:val="0077258B"/>
    <w:rsid w:val="007730D8"/>
    <w:rsid w:val="0077716E"/>
    <w:rsid w:val="00780044"/>
    <w:rsid w:val="00781B28"/>
    <w:rsid w:val="007832A2"/>
    <w:rsid w:val="00784217"/>
    <w:rsid w:val="007955C9"/>
    <w:rsid w:val="007A7040"/>
    <w:rsid w:val="007B2EF3"/>
    <w:rsid w:val="007B7A1E"/>
    <w:rsid w:val="007C1994"/>
    <w:rsid w:val="007C5245"/>
    <w:rsid w:val="007C524D"/>
    <w:rsid w:val="007C7A35"/>
    <w:rsid w:val="007D02D3"/>
    <w:rsid w:val="007D1999"/>
    <w:rsid w:val="007D460B"/>
    <w:rsid w:val="007D6568"/>
    <w:rsid w:val="007F4671"/>
    <w:rsid w:val="00803A72"/>
    <w:rsid w:val="008048C1"/>
    <w:rsid w:val="00807213"/>
    <w:rsid w:val="0081477F"/>
    <w:rsid w:val="00814B76"/>
    <w:rsid w:val="00816E19"/>
    <w:rsid w:val="0081717A"/>
    <w:rsid w:val="00821769"/>
    <w:rsid w:val="008218FD"/>
    <w:rsid w:val="00824D5B"/>
    <w:rsid w:val="00826547"/>
    <w:rsid w:val="0083507A"/>
    <w:rsid w:val="008362AD"/>
    <w:rsid w:val="00837E75"/>
    <w:rsid w:val="008409BB"/>
    <w:rsid w:val="008470FC"/>
    <w:rsid w:val="00870575"/>
    <w:rsid w:val="008732F2"/>
    <w:rsid w:val="0087435D"/>
    <w:rsid w:val="008751D0"/>
    <w:rsid w:val="00875E56"/>
    <w:rsid w:val="00876365"/>
    <w:rsid w:val="00890B3C"/>
    <w:rsid w:val="008A18A6"/>
    <w:rsid w:val="008A385E"/>
    <w:rsid w:val="008A3DD8"/>
    <w:rsid w:val="008B0A1C"/>
    <w:rsid w:val="008B0F41"/>
    <w:rsid w:val="008B130E"/>
    <w:rsid w:val="008B66E5"/>
    <w:rsid w:val="008C49A1"/>
    <w:rsid w:val="008D138D"/>
    <w:rsid w:val="008D259E"/>
    <w:rsid w:val="008D2860"/>
    <w:rsid w:val="008D56C7"/>
    <w:rsid w:val="008D699E"/>
    <w:rsid w:val="008E1223"/>
    <w:rsid w:val="008E2F04"/>
    <w:rsid w:val="008E6178"/>
    <w:rsid w:val="008F6FB6"/>
    <w:rsid w:val="00906C13"/>
    <w:rsid w:val="00915C29"/>
    <w:rsid w:val="00923302"/>
    <w:rsid w:val="009301E1"/>
    <w:rsid w:val="009321BC"/>
    <w:rsid w:val="009451C2"/>
    <w:rsid w:val="0094585D"/>
    <w:rsid w:val="00950CC8"/>
    <w:rsid w:val="0095132B"/>
    <w:rsid w:val="00951A5F"/>
    <w:rsid w:val="00952072"/>
    <w:rsid w:val="00956533"/>
    <w:rsid w:val="00956EA1"/>
    <w:rsid w:val="0096283C"/>
    <w:rsid w:val="009657D5"/>
    <w:rsid w:val="00967B92"/>
    <w:rsid w:val="00973624"/>
    <w:rsid w:val="0097527D"/>
    <w:rsid w:val="00980341"/>
    <w:rsid w:val="00980A24"/>
    <w:rsid w:val="0098332F"/>
    <w:rsid w:val="00984236"/>
    <w:rsid w:val="00995F40"/>
    <w:rsid w:val="009968F6"/>
    <w:rsid w:val="009A3B7C"/>
    <w:rsid w:val="009A66D0"/>
    <w:rsid w:val="009C7315"/>
    <w:rsid w:val="009D0539"/>
    <w:rsid w:val="009D1186"/>
    <w:rsid w:val="009D172A"/>
    <w:rsid w:val="009E1D7B"/>
    <w:rsid w:val="009E280C"/>
    <w:rsid w:val="009E6DE6"/>
    <w:rsid w:val="009F1C1C"/>
    <w:rsid w:val="009F57F7"/>
    <w:rsid w:val="009F5D12"/>
    <w:rsid w:val="00A07FDB"/>
    <w:rsid w:val="00A10EEC"/>
    <w:rsid w:val="00A1135B"/>
    <w:rsid w:val="00A11848"/>
    <w:rsid w:val="00A326DC"/>
    <w:rsid w:val="00A32C02"/>
    <w:rsid w:val="00A32C8D"/>
    <w:rsid w:val="00A3597B"/>
    <w:rsid w:val="00A40FCE"/>
    <w:rsid w:val="00A51CBF"/>
    <w:rsid w:val="00A55773"/>
    <w:rsid w:val="00A62F15"/>
    <w:rsid w:val="00A66468"/>
    <w:rsid w:val="00A707E5"/>
    <w:rsid w:val="00A77175"/>
    <w:rsid w:val="00A8585E"/>
    <w:rsid w:val="00A96B9F"/>
    <w:rsid w:val="00AA444B"/>
    <w:rsid w:val="00AA5331"/>
    <w:rsid w:val="00AC1D58"/>
    <w:rsid w:val="00AC64E9"/>
    <w:rsid w:val="00AC6BA4"/>
    <w:rsid w:val="00AD1980"/>
    <w:rsid w:val="00AD28E7"/>
    <w:rsid w:val="00AE4B82"/>
    <w:rsid w:val="00AE570D"/>
    <w:rsid w:val="00AE5F82"/>
    <w:rsid w:val="00AE60F1"/>
    <w:rsid w:val="00AE6D96"/>
    <w:rsid w:val="00AF0BFA"/>
    <w:rsid w:val="00AF6088"/>
    <w:rsid w:val="00B034A3"/>
    <w:rsid w:val="00B04303"/>
    <w:rsid w:val="00B2142A"/>
    <w:rsid w:val="00B41029"/>
    <w:rsid w:val="00B4220B"/>
    <w:rsid w:val="00B45D05"/>
    <w:rsid w:val="00B50ACA"/>
    <w:rsid w:val="00B5764D"/>
    <w:rsid w:val="00B63F1A"/>
    <w:rsid w:val="00B66610"/>
    <w:rsid w:val="00B706B8"/>
    <w:rsid w:val="00B70955"/>
    <w:rsid w:val="00B72529"/>
    <w:rsid w:val="00B76419"/>
    <w:rsid w:val="00B76D86"/>
    <w:rsid w:val="00B8062D"/>
    <w:rsid w:val="00B925F3"/>
    <w:rsid w:val="00B92E3A"/>
    <w:rsid w:val="00B946B5"/>
    <w:rsid w:val="00B957B1"/>
    <w:rsid w:val="00B977E6"/>
    <w:rsid w:val="00BA099B"/>
    <w:rsid w:val="00BA2283"/>
    <w:rsid w:val="00BA3422"/>
    <w:rsid w:val="00BB18A0"/>
    <w:rsid w:val="00BC456C"/>
    <w:rsid w:val="00BC7662"/>
    <w:rsid w:val="00BC7F9D"/>
    <w:rsid w:val="00BD1177"/>
    <w:rsid w:val="00BD136E"/>
    <w:rsid w:val="00BD4389"/>
    <w:rsid w:val="00BD7845"/>
    <w:rsid w:val="00BE309E"/>
    <w:rsid w:val="00BF6088"/>
    <w:rsid w:val="00C03F88"/>
    <w:rsid w:val="00C115AB"/>
    <w:rsid w:val="00C225BE"/>
    <w:rsid w:val="00C23018"/>
    <w:rsid w:val="00C2731A"/>
    <w:rsid w:val="00C3312A"/>
    <w:rsid w:val="00C45359"/>
    <w:rsid w:val="00C476D8"/>
    <w:rsid w:val="00C64412"/>
    <w:rsid w:val="00C644B0"/>
    <w:rsid w:val="00C65D27"/>
    <w:rsid w:val="00C72543"/>
    <w:rsid w:val="00C729A4"/>
    <w:rsid w:val="00C80B63"/>
    <w:rsid w:val="00C90830"/>
    <w:rsid w:val="00C931CD"/>
    <w:rsid w:val="00C94EAC"/>
    <w:rsid w:val="00C97105"/>
    <w:rsid w:val="00CA7165"/>
    <w:rsid w:val="00CB2DFC"/>
    <w:rsid w:val="00CB68A7"/>
    <w:rsid w:val="00CB7D50"/>
    <w:rsid w:val="00CC1EB2"/>
    <w:rsid w:val="00CC6A4F"/>
    <w:rsid w:val="00CD01A9"/>
    <w:rsid w:val="00CD5D94"/>
    <w:rsid w:val="00CF1886"/>
    <w:rsid w:val="00CF1F3E"/>
    <w:rsid w:val="00CF35E6"/>
    <w:rsid w:val="00CF4AED"/>
    <w:rsid w:val="00CF7884"/>
    <w:rsid w:val="00D03A52"/>
    <w:rsid w:val="00D06EBA"/>
    <w:rsid w:val="00D10DBC"/>
    <w:rsid w:val="00D165B9"/>
    <w:rsid w:val="00D16FAA"/>
    <w:rsid w:val="00D207D7"/>
    <w:rsid w:val="00D26BBA"/>
    <w:rsid w:val="00D359A4"/>
    <w:rsid w:val="00D44E62"/>
    <w:rsid w:val="00D463BB"/>
    <w:rsid w:val="00D50CA5"/>
    <w:rsid w:val="00D513F9"/>
    <w:rsid w:val="00D56CB8"/>
    <w:rsid w:val="00D62A14"/>
    <w:rsid w:val="00D646CD"/>
    <w:rsid w:val="00D66857"/>
    <w:rsid w:val="00D84E3E"/>
    <w:rsid w:val="00D8662B"/>
    <w:rsid w:val="00D91CA0"/>
    <w:rsid w:val="00DA6903"/>
    <w:rsid w:val="00DA7450"/>
    <w:rsid w:val="00DB3E76"/>
    <w:rsid w:val="00DB4A16"/>
    <w:rsid w:val="00DC22B5"/>
    <w:rsid w:val="00DC25E3"/>
    <w:rsid w:val="00DC5026"/>
    <w:rsid w:val="00DD0AEC"/>
    <w:rsid w:val="00DD0BCB"/>
    <w:rsid w:val="00DD2324"/>
    <w:rsid w:val="00DD25DA"/>
    <w:rsid w:val="00DD2B0B"/>
    <w:rsid w:val="00DD356A"/>
    <w:rsid w:val="00DD3D2F"/>
    <w:rsid w:val="00DD60FE"/>
    <w:rsid w:val="00DE4E8E"/>
    <w:rsid w:val="00DF09EA"/>
    <w:rsid w:val="00DF3AAF"/>
    <w:rsid w:val="00DF51DB"/>
    <w:rsid w:val="00DF5734"/>
    <w:rsid w:val="00DF61E0"/>
    <w:rsid w:val="00E019C5"/>
    <w:rsid w:val="00E06743"/>
    <w:rsid w:val="00E1171D"/>
    <w:rsid w:val="00E1423F"/>
    <w:rsid w:val="00E167CE"/>
    <w:rsid w:val="00E2299B"/>
    <w:rsid w:val="00E25DA1"/>
    <w:rsid w:val="00E266E3"/>
    <w:rsid w:val="00E27A1A"/>
    <w:rsid w:val="00E344D7"/>
    <w:rsid w:val="00E3782E"/>
    <w:rsid w:val="00E4256A"/>
    <w:rsid w:val="00E4455B"/>
    <w:rsid w:val="00E46B0F"/>
    <w:rsid w:val="00E515A0"/>
    <w:rsid w:val="00E52399"/>
    <w:rsid w:val="00E61B9B"/>
    <w:rsid w:val="00E63578"/>
    <w:rsid w:val="00E73460"/>
    <w:rsid w:val="00E7548B"/>
    <w:rsid w:val="00E76F36"/>
    <w:rsid w:val="00E84C13"/>
    <w:rsid w:val="00E86154"/>
    <w:rsid w:val="00E90C64"/>
    <w:rsid w:val="00E91847"/>
    <w:rsid w:val="00E934B0"/>
    <w:rsid w:val="00E9371C"/>
    <w:rsid w:val="00EB0C40"/>
    <w:rsid w:val="00EB2577"/>
    <w:rsid w:val="00EC77D7"/>
    <w:rsid w:val="00ED1012"/>
    <w:rsid w:val="00EE1E79"/>
    <w:rsid w:val="00EE3463"/>
    <w:rsid w:val="00EE55B3"/>
    <w:rsid w:val="00EE73AF"/>
    <w:rsid w:val="00EE771A"/>
    <w:rsid w:val="00EF5712"/>
    <w:rsid w:val="00EF76E1"/>
    <w:rsid w:val="00F04BBD"/>
    <w:rsid w:val="00F1104A"/>
    <w:rsid w:val="00F24905"/>
    <w:rsid w:val="00F2635C"/>
    <w:rsid w:val="00F322BA"/>
    <w:rsid w:val="00F35100"/>
    <w:rsid w:val="00F44BBB"/>
    <w:rsid w:val="00F473CC"/>
    <w:rsid w:val="00F47F7B"/>
    <w:rsid w:val="00F50C31"/>
    <w:rsid w:val="00F5124D"/>
    <w:rsid w:val="00F52685"/>
    <w:rsid w:val="00F57FF4"/>
    <w:rsid w:val="00F67B2D"/>
    <w:rsid w:val="00F719E2"/>
    <w:rsid w:val="00F739DC"/>
    <w:rsid w:val="00F80695"/>
    <w:rsid w:val="00F80BFC"/>
    <w:rsid w:val="00F81FF7"/>
    <w:rsid w:val="00F83E37"/>
    <w:rsid w:val="00F84B96"/>
    <w:rsid w:val="00F84BF8"/>
    <w:rsid w:val="00F93D5F"/>
    <w:rsid w:val="00F959A8"/>
    <w:rsid w:val="00F97343"/>
    <w:rsid w:val="00FA2EFD"/>
    <w:rsid w:val="00FA4459"/>
    <w:rsid w:val="00FB10B3"/>
    <w:rsid w:val="00FB55C5"/>
    <w:rsid w:val="00FC08DF"/>
    <w:rsid w:val="00FC44D1"/>
    <w:rsid w:val="00FD1B1D"/>
    <w:rsid w:val="00FD5CD9"/>
    <w:rsid w:val="00FE08A9"/>
    <w:rsid w:val="00FE2384"/>
    <w:rsid w:val="00FE5312"/>
    <w:rsid w:val="00FE7D24"/>
    <w:rsid w:val="00FF500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8CE5151"/>
  <w15:docId w15:val="{76B9D323-2373-49C9-80D6-EA2230BC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02D"/>
  </w:style>
  <w:style w:type="paragraph" w:styleId="Footer">
    <w:name w:val="footer"/>
    <w:basedOn w:val="Normal"/>
    <w:link w:val="FooterChar"/>
    <w:uiPriority w:val="99"/>
    <w:unhideWhenUsed/>
    <w:rsid w:val="00200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02D"/>
  </w:style>
  <w:style w:type="character" w:styleId="Hyperlink">
    <w:name w:val="Hyperlink"/>
    <w:basedOn w:val="DefaultParagraphFont"/>
    <w:uiPriority w:val="99"/>
    <w:unhideWhenUsed/>
    <w:rsid w:val="00C23018"/>
    <w:rPr>
      <w:color w:val="0563C1" w:themeColor="hyperlink"/>
      <w:u w:val="single"/>
    </w:rPr>
  </w:style>
  <w:style w:type="table" w:styleId="TableGrid">
    <w:name w:val="Table Grid"/>
    <w:basedOn w:val="TableNormal"/>
    <w:uiPriority w:val="39"/>
    <w:rsid w:val="00C2301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1999"/>
    <w:pPr>
      <w:ind w:left="720"/>
      <w:contextualSpacing/>
    </w:pPr>
  </w:style>
  <w:style w:type="paragraph" w:styleId="BalloonText">
    <w:name w:val="Balloon Text"/>
    <w:basedOn w:val="Normal"/>
    <w:link w:val="BalloonTextChar"/>
    <w:uiPriority w:val="99"/>
    <w:semiHidden/>
    <w:unhideWhenUsed/>
    <w:rsid w:val="00E90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C64"/>
    <w:rPr>
      <w:rFonts w:ascii="Segoe UI" w:hAnsi="Segoe UI" w:cs="Segoe UI"/>
      <w:sz w:val="18"/>
      <w:szCs w:val="18"/>
    </w:rPr>
  </w:style>
  <w:style w:type="paragraph" w:styleId="FootnoteText">
    <w:name w:val="footnote text"/>
    <w:basedOn w:val="Normal"/>
    <w:link w:val="FootnoteTextChar"/>
    <w:uiPriority w:val="99"/>
    <w:semiHidden/>
    <w:unhideWhenUsed/>
    <w:rsid w:val="00E90C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0C64"/>
    <w:rPr>
      <w:sz w:val="20"/>
      <w:szCs w:val="20"/>
    </w:rPr>
  </w:style>
  <w:style w:type="character" w:styleId="FootnoteReference">
    <w:name w:val="footnote reference"/>
    <w:basedOn w:val="DefaultParagraphFont"/>
    <w:uiPriority w:val="99"/>
    <w:semiHidden/>
    <w:unhideWhenUsed/>
    <w:rsid w:val="00E90C64"/>
    <w:rPr>
      <w:vertAlign w:val="superscript"/>
    </w:rPr>
  </w:style>
  <w:style w:type="character" w:styleId="CommentReference">
    <w:name w:val="annotation reference"/>
    <w:basedOn w:val="DefaultParagraphFont"/>
    <w:uiPriority w:val="99"/>
    <w:semiHidden/>
    <w:unhideWhenUsed/>
    <w:rsid w:val="00123DCE"/>
    <w:rPr>
      <w:sz w:val="16"/>
      <w:szCs w:val="16"/>
    </w:rPr>
  </w:style>
  <w:style w:type="paragraph" w:styleId="CommentText">
    <w:name w:val="annotation text"/>
    <w:basedOn w:val="Normal"/>
    <w:link w:val="CommentTextChar"/>
    <w:uiPriority w:val="99"/>
    <w:semiHidden/>
    <w:unhideWhenUsed/>
    <w:rsid w:val="00123DCE"/>
    <w:pPr>
      <w:spacing w:line="240" w:lineRule="auto"/>
    </w:pPr>
    <w:rPr>
      <w:sz w:val="20"/>
      <w:szCs w:val="20"/>
    </w:rPr>
  </w:style>
  <w:style w:type="character" w:customStyle="1" w:styleId="CommentTextChar">
    <w:name w:val="Comment Text Char"/>
    <w:basedOn w:val="DefaultParagraphFont"/>
    <w:link w:val="CommentText"/>
    <w:uiPriority w:val="99"/>
    <w:semiHidden/>
    <w:rsid w:val="00123DCE"/>
    <w:rPr>
      <w:sz w:val="20"/>
      <w:szCs w:val="20"/>
    </w:rPr>
  </w:style>
  <w:style w:type="paragraph" w:styleId="CommentSubject">
    <w:name w:val="annotation subject"/>
    <w:basedOn w:val="CommentText"/>
    <w:next w:val="CommentText"/>
    <w:link w:val="CommentSubjectChar"/>
    <w:uiPriority w:val="99"/>
    <w:semiHidden/>
    <w:unhideWhenUsed/>
    <w:rsid w:val="00123DCE"/>
    <w:rPr>
      <w:b/>
      <w:bCs/>
    </w:rPr>
  </w:style>
  <w:style w:type="character" w:customStyle="1" w:styleId="CommentSubjectChar">
    <w:name w:val="Comment Subject Char"/>
    <w:basedOn w:val="CommentTextChar"/>
    <w:link w:val="CommentSubject"/>
    <w:uiPriority w:val="99"/>
    <w:semiHidden/>
    <w:rsid w:val="00123DCE"/>
    <w:rPr>
      <w:b/>
      <w:bCs/>
      <w:sz w:val="20"/>
      <w:szCs w:val="20"/>
    </w:rPr>
  </w:style>
  <w:style w:type="paragraph" w:customStyle="1" w:styleId="Default">
    <w:name w:val="Default"/>
    <w:rsid w:val="00347FA9"/>
    <w:pPr>
      <w:autoSpaceDE w:val="0"/>
      <w:autoSpaceDN w:val="0"/>
      <w:adjustRightInd w:val="0"/>
      <w:spacing w:after="0" w:line="240" w:lineRule="auto"/>
    </w:pPr>
    <w:rPr>
      <w:rFonts w:ascii="Arial" w:eastAsia="SimSun" w:hAnsi="Arial" w:cs="Arial"/>
      <w:color w:val="000000"/>
      <w:sz w:val="24"/>
      <w:szCs w:val="24"/>
      <w:lang w:eastAsia="en-US"/>
    </w:rPr>
  </w:style>
  <w:style w:type="character" w:styleId="FollowedHyperlink">
    <w:name w:val="FollowedHyperlink"/>
    <w:basedOn w:val="DefaultParagraphFont"/>
    <w:uiPriority w:val="99"/>
    <w:semiHidden/>
    <w:unhideWhenUsed/>
    <w:rsid w:val="00CC6A4F"/>
    <w:rPr>
      <w:color w:val="954F72" w:themeColor="followedHyperlink"/>
      <w:u w:val="single"/>
    </w:rPr>
  </w:style>
  <w:style w:type="paragraph" w:styleId="Revision">
    <w:name w:val="Revision"/>
    <w:hidden/>
    <w:uiPriority w:val="99"/>
    <w:semiHidden/>
    <w:rsid w:val="00F322BA"/>
    <w:pPr>
      <w:spacing w:after="0" w:line="240" w:lineRule="auto"/>
    </w:pPr>
  </w:style>
  <w:style w:type="character" w:customStyle="1" w:styleId="m4939174378407807543m-476021769138693652m3071862150849051447m4099686598868695803apple-style-span">
    <w:name w:val="m_4939174378407807543m-476021769138693652m3071862150849051447m4099686598868695803apple-style-span"/>
    <w:basedOn w:val="DefaultParagraphFont"/>
    <w:rsid w:val="008B0F41"/>
  </w:style>
  <w:style w:type="table" w:customStyle="1" w:styleId="TableGrid1">
    <w:name w:val="Table Grid1"/>
    <w:basedOn w:val="TableNormal"/>
    <w:next w:val="TableGrid"/>
    <w:uiPriority w:val="39"/>
    <w:rsid w:val="000563F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rsid w:val="006614E4"/>
    <w:pPr>
      <w:spacing w:after="0" w:line="320" w:lineRule="exact"/>
      <w:ind w:left="720"/>
    </w:pPr>
    <w:rPr>
      <w:rFonts w:ascii="Times New Roman" w:eastAsia="Times New Roman" w:hAnsi="Times New Roman" w:cs="Times New Roman"/>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5980">
      <w:bodyDiv w:val="1"/>
      <w:marLeft w:val="0"/>
      <w:marRight w:val="0"/>
      <w:marTop w:val="0"/>
      <w:marBottom w:val="0"/>
      <w:divBdr>
        <w:top w:val="none" w:sz="0" w:space="0" w:color="auto"/>
        <w:left w:val="none" w:sz="0" w:space="0" w:color="auto"/>
        <w:bottom w:val="none" w:sz="0" w:space="0" w:color="auto"/>
        <w:right w:val="none" w:sz="0" w:space="0" w:color="auto"/>
      </w:divBdr>
    </w:div>
    <w:div w:id="101658464">
      <w:bodyDiv w:val="1"/>
      <w:marLeft w:val="0"/>
      <w:marRight w:val="0"/>
      <w:marTop w:val="0"/>
      <w:marBottom w:val="0"/>
      <w:divBdr>
        <w:top w:val="none" w:sz="0" w:space="0" w:color="auto"/>
        <w:left w:val="none" w:sz="0" w:space="0" w:color="auto"/>
        <w:bottom w:val="none" w:sz="0" w:space="0" w:color="auto"/>
        <w:right w:val="none" w:sz="0" w:space="0" w:color="auto"/>
      </w:divBdr>
    </w:div>
    <w:div w:id="132453727">
      <w:bodyDiv w:val="1"/>
      <w:marLeft w:val="0"/>
      <w:marRight w:val="0"/>
      <w:marTop w:val="0"/>
      <w:marBottom w:val="0"/>
      <w:divBdr>
        <w:top w:val="none" w:sz="0" w:space="0" w:color="auto"/>
        <w:left w:val="none" w:sz="0" w:space="0" w:color="auto"/>
        <w:bottom w:val="none" w:sz="0" w:space="0" w:color="auto"/>
        <w:right w:val="none" w:sz="0" w:space="0" w:color="auto"/>
      </w:divBdr>
    </w:div>
    <w:div w:id="134493700">
      <w:bodyDiv w:val="1"/>
      <w:marLeft w:val="0"/>
      <w:marRight w:val="0"/>
      <w:marTop w:val="0"/>
      <w:marBottom w:val="0"/>
      <w:divBdr>
        <w:top w:val="none" w:sz="0" w:space="0" w:color="auto"/>
        <w:left w:val="none" w:sz="0" w:space="0" w:color="auto"/>
        <w:bottom w:val="none" w:sz="0" w:space="0" w:color="auto"/>
        <w:right w:val="none" w:sz="0" w:space="0" w:color="auto"/>
      </w:divBdr>
    </w:div>
    <w:div w:id="151793650">
      <w:bodyDiv w:val="1"/>
      <w:marLeft w:val="0"/>
      <w:marRight w:val="0"/>
      <w:marTop w:val="0"/>
      <w:marBottom w:val="0"/>
      <w:divBdr>
        <w:top w:val="none" w:sz="0" w:space="0" w:color="auto"/>
        <w:left w:val="none" w:sz="0" w:space="0" w:color="auto"/>
        <w:bottom w:val="none" w:sz="0" w:space="0" w:color="auto"/>
        <w:right w:val="none" w:sz="0" w:space="0" w:color="auto"/>
      </w:divBdr>
    </w:div>
    <w:div w:id="371267513">
      <w:bodyDiv w:val="1"/>
      <w:marLeft w:val="0"/>
      <w:marRight w:val="0"/>
      <w:marTop w:val="0"/>
      <w:marBottom w:val="0"/>
      <w:divBdr>
        <w:top w:val="none" w:sz="0" w:space="0" w:color="auto"/>
        <w:left w:val="none" w:sz="0" w:space="0" w:color="auto"/>
        <w:bottom w:val="none" w:sz="0" w:space="0" w:color="auto"/>
        <w:right w:val="none" w:sz="0" w:space="0" w:color="auto"/>
      </w:divBdr>
    </w:div>
    <w:div w:id="470563965">
      <w:bodyDiv w:val="1"/>
      <w:marLeft w:val="0"/>
      <w:marRight w:val="0"/>
      <w:marTop w:val="0"/>
      <w:marBottom w:val="0"/>
      <w:divBdr>
        <w:top w:val="none" w:sz="0" w:space="0" w:color="auto"/>
        <w:left w:val="none" w:sz="0" w:space="0" w:color="auto"/>
        <w:bottom w:val="none" w:sz="0" w:space="0" w:color="auto"/>
        <w:right w:val="none" w:sz="0" w:space="0" w:color="auto"/>
      </w:divBdr>
    </w:div>
    <w:div w:id="490098648">
      <w:bodyDiv w:val="1"/>
      <w:marLeft w:val="0"/>
      <w:marRight w:val="0"/>
      <w:marTop w:val="0"/>
      <w:marBottom w:val="0"/>
      <w:divBdr>
        <w:top w:val="none" w:sz="0" w:space="0" w:color="auto"/>
        <w:left w:val="none" w:sz="0" w:space="0" w:color="auto"/>
        <w:bottom w:val="none" w:sz="0" w:space="0" w:color="auto"/>
        <w:right w:val="none" w:sz="0" w:space="0" w:color="auto"/>
      </w:divBdr>
    </w:div>
    <w:div w:id="535897767">
      <w:bodyDiv w:val="1"/>
      <w:marLeft w:val="0"/>
      <w:marRight w:val="0"/>
      <w:marTop w:val="0"/>
      <w:marBottom w:val="0"/>
      <w:divBdr>
        <w:top w:val="none" w:sz="0" w:space="0" w:color="auto"/>
        <w:left w:val="none" w:sz="0" w:space="0" w:color="auto"/>
        <w:bottom w:val="none" w:sz="0" w:space="0" w:color="auto"/>
        <w:right w:val="none" w:sz="0" w:space="0" w:color="auto"/>
      </w:divBdr>
    </w:div>
    <w:div w:id="565998269">
      <w:bodyDiv w:val="1"/>
      <w:marLeft w:val="0"/>
      <w:marRight w:val="0"/>
      <w:marTop w:val="0"/>
      <w:marBottom w:val="0"/>
      <w:divBdr>
        <w:top w:val="none" w:sz="0" w:space="0" w:color="auto"/>
        <w:left w:val="none" w:sz="0" w:space="0" w:color="auto"/>
        <w:bottom w:val="none" w:sz="0" w:space="0" w:color="auto"/>
        <w:right w:val="none" w:sz="0" w:space="0" w:color="auto"/>
      </w:divBdr>
    </w:div>
    <w:div w:id="671832215">
      <w:bodyDiv w:val="1"/>
      <w:marLeft w:val="0"/>
      <w:marRight w:val="0"/>
      <w:marTop w:val="0"/>
      <w:marBottom w:val="0"/>
      <w:divBdr>
        <w:top w:val="none" w:sz="0" w:space="0" w:color="auto"/>
        <w:left w:val="none" w:sz="0" w:space="0" w:color="auto"/>
        <w:bottom w:val="none" w:sz="0" w:space="0" w:color="auto"/>
        <w:right w:val="none" w:sz="0" w:space="0" w:color="auto"/>
      </w:divBdr>
    </w:div>
    <w:div w:id="693926223">
      <w:bodyDiv w:val="1"/>
      <w:marLeft w:val="0"/>
      <w:marRight w:val="0"/>
      <w:marTop w:val="0"/>
      <w:marBottom w:val="0"/>
      <w:divBdr>
        <w:top w:val="none" w:sz="0" w:space="0" w:color="auto"/>
        <w:left w:val="none" w:sz="0" w:space="0" w:color="auto"/>
        <w:bottom w:val="none" w:sz="0" w:space="0" w:color="auto"/>
        <w:right w:val="none" w:sz="0" w:space="0" w:color="auto"/>
      </w:divBdr>
    </w:div>
    <w:div w:id="702827096">
      <w:bodyDiv w:val="1"/>
      <w:marLeft w:val="0"/>
      <w:marRight w:val="0"/>
      <w:marTop w:val="0"/>
      <w:marBottom w:val="0"/>
      <w:divBdr>
        <w:top w:val="none" w:sz="0" w:space="0" w:color="auto"/>
        <w:left w:val="none" w:sz="0" w:space="0" w:color="auto"/>
        <w:bottom w:val="none" w:sz="0" w:space="0" w:color="auto"/>
        <w:right w:val="none" w:sz="0" w:space="0" w:color="auto"/>
      </w:divBdr>
    </w:div>
    <w:div w:id="801995084">
      <w:bodyDiv w:val="1"/>
      <w:marLeft w:val="0"/>
      <w:marRight w:val="0"/>
      <w:marTop w:val="0"/>
      <w:marBottom w:val="0"/>
      <w:divBdr>
        <w:top w:val="none" w:sz="0" w:space="0" w:color="auto"/>
        <w:left w:val="none" w:sz="0" w:space="0" w:color="auto"/>
        <w:bottom w:val="none" w:sz="0" w:space="0" w:color="auto"/>
        <w:right w:val="none" w:sz="0" w:space="0" w:color="auto"/>
      </w:divBdr>
    </w:div>
    <w:div w:id="957874679">
      <w:bodyDiv w:val="1"/>
      <w:marLeft w:val="0"/>
      <w:marRight w:val="0"/>
      <w:marTop w:val="0"/>
      <w:marBottom w:val="0"/>
      <w:divBdr>
        <w:top w:val="none" w:sz="0" w:space="0" w:color="auto"/>
        <w:left w:val="none" w:sz="0" w:space="0" w:color="auto"/>
        <w:bottom w:val="none" w:sz="0" w:space="0" w:color="auto"/>
        <w:right w:val="none" w:sz="0" w:space="0" w:color="auto"/>
      </w:divBdr>
    </w:div>
    <w:div w:id="989216512">
      <w:bodyDiv w:val="1"/>
      <w:marLeft w:val="0"/>
      <w:marRight w:val="0"/>
      <w:marTop w:val="0"/>
      <w:marBottom w:val="0"/>
      <w:divBdr>
        <w:top w:val="none" w:sz="0" w:space="0" w:color="auto"/>
        <w:left w:val="none" w:sz="0" w:space="0" w:color="auto"/>
        <w:bottom w:val="none" w:sz="0" w:space="0" w:color="auto"/>
        <w:right w:val="none" w:sz="0" w:space="0" w:color="auto"/>
      </w:divBdr>
    </w:div>
    <w:div w:id="1107390890">
      <w:bodyDiv w:val="1"/>
      <w:marLeft w:val="0"/>
      <w:marRight w:val="0"/>
      <w:marTop w:val="0"/>
      <w:marBottom w:val="0"/>
      <w:divBdr>
        <w:top w:val="none" w:sz="0" w:space="0" w:color="auto"/>
        <w:left w:val="none" w:sz="0" w:space="0" w:color="auto"/>
        <w:bottom w:val="none" w:sz="0" w:space="0" w:color="auto"/>
        <w:right w:val="none" w:sz="0" w:space="0" w:color="auto"/>
      </w:divBdr>
    </w:div>
    <w:div w:id="1137605297">
      <w:bodyDiv w:val="1"/>
      <w:marLeft w:val="0"/>
      <w:marRight w:val="0"/>
      <w:marTop w:val="0"/>
      <w:marBottom w:val="0"/>
      <w:divBdr>
        <w:top w:val="none" w:sz="0" w:space="0" w:color="auto"/>
        <w:left w:val="none" w:sz="0" w:space="0" w:color="auto"/>
        <w:bottom w:val="none" w:sz="0" w:space="0" w:color="auto"/>
        <w:right w:val="none" w:sz="0" w:space="0" w:color="auto"/>
      </w:divBdr>
    </w:div>
    <w:div w:id="1172455270">
      <w:bodyDiv w:val="1"/>
      <w:marLeft w:val="0"/>
      <w:marRight w:val="0"/>
      <w:marTop w:val="0"/>
      <w:marBottom w:val="0"/>
      <w:divBdr>
        <w:top w:val="none" w:sz="0" w:space="0" w:color="auto"/>
        <w:left w:val="none" w:sz="0" w:space="0" w:color="auto"/>
        <w:bottom w:val="none" w:sz="0" w:space="0" w:color="auto"/>
        <w:right w:val="none" w:sz="0" w:space="0" w:color="auto"/>
      </w:divBdr>
    </w:div>
    <w:div w:id="1196306879">
      <w:bodyDiv w:val="1"/>
      <w:marLeft w:val="0"/>
      <w:marRight w:val="0"/>
      <w:marTop w:val="0"/>
      <w:marBottom w:val="0"/>
      <w:divBdr>
        <w:top w:val="none" w:sz="0" w:space="0" w:color="auto"/>
        <w:left w:val="none" w:sz="0" w:space="0" w:color="auto"/>
        <w:bottom w:val="none" w:sz="0" w:space="0" w:color="auto"/>
        <w:right w:val="none" w:sz="0" w:space="0" w:color="auto"/>
      </w:divBdr>
    </w:div>
    <w:div w:id="1297612966">
      <w:bodyDiv w:val="1"/>
      <w:marLeft w:val="0"/>
      <w:marRight w:val="0"/>
      <w:marTop w:val="0"/>
      <w:marBottom w:val="0"/>
      <w:divBdr>
        <w:top w:val="none" w:sz="0" w:space="0" w:color="auto"/>
        <w:left w:val="none" w:sz="0" w:space="0" w:color="auto"/>
        <w:bottom w:val="none" w:sz="0" w:space="0" w:color="auto"/>
        <w:right w:val="none" w:sz="0" w:space="0" w:color="auto"/>
      </w:divBdr>
    </w:div>
    <w:div w:id="1302463962">
      <w:bodyDiv w:val="1"/>
      <w:marLeft w:val="0"/>
      <w:marRight w:val="0"/>
      <w:marTop w:val="0"/>
      <w:marBottom w:val="0"/>
      <w:divBdr>
        <w:top w:val="none" w:sz="0" w:space="0" w:color="auto"/>
        <w:left w:val="none" w:sz="0" w:space="0" w:color="auto"/>
        <w:bottom w:val="none" w:sz="0" w:space="0" w:color="auto"/>
        <w:right w:val="none" w:sz="0" w:space="0" w:color="auto"/>
      </w:divBdr>
    </w:div>
    <w:div w:id="1378044844">
      <w:bodyDiv w:val="1"/>
      <w:marLeft w:val="0"/>
      <w:marRight w:val="0"/>
      <w:marTop w:val="0"/>
      <w:marBottom w:val="0"/>
      <w:divBdr>
        <w:top w:val="none" w:sz="0" w:space="0" w:color="auto"/>
        <w:left w:val="none" w:sz="0" w:space="0" w:color="auto"/>
        <w:bottom w:val="none" w:sz="0" w:space="0" w:color="auto"/>
        <w:right w:val="none" w:sz="0" w:space="0" w:color="auto"/>
      </w:divBdr>
    </w:div>
    <w:div w:id="1422604940">
      <w:bodyDiv w:val="1"/>
      <w:marLeft w:val="0"/>
      <w:marRight w:val="0"/>
      <w:marTop w:val="0"/>
      <w:marBottom w:val="0"/>
      <w:divBdr>
        <w:top w:val="none" w:sz="0" w:space="0" w:color="auto"/>
        <w:left w:val="none" w:sz="0" w:space="0" w:color="auto"/>
        <w:bottom w:val="none" w:sz="0" w:space="0" w:color="auto"/>
        <w:right w:val="none" w:sz="0" w:space="0" w:color="auto"/>
      </w:divBdr>
    </w:div>
    <w:div w:id="1441561017">
      <w:bodyDiv w:val="1"/>
      <w:marLeft w:val="0"/>
      <w:marRight w:val="0"/>
      <w:marTop w:val="0"/>
      <w:marBottom w:val="0"/>
      <w:divBdr>
        <w:top w:val="none" w:sz="0" w:space="0" w:color="auto"/>
        <w:left w:val="none" w:sz="0" w:space="0" w:color="auto"/>
        <w:bottom w:val="none" w:sz="0" w:space="0" w:color="auto"/>
        <w:right w:val="none" w:sz="0" w:space="0" w:color="auto"/>
      </w:divBdr>
    </w:div>
    <w:div w:id="1471358374">
      <w:bodyDiv w:val="1"/>
      <w:marLeft w:val="0"/>
      <w:marRight w:val="0"/>
      <w:marTop w:val="0"/>
      <w:marBottom w:val="0"/>
      <w:divBdr>
        <w:top w:val="none" w:sz="0" w:space="0" w:color="auto"/>
        <w:left w:val="none" w:sz="0" w:space="0" w:color="auto"/>
        <w:bottom w:val="none" w:sz="0" w:space="0" w:color="auto"/>
        <w:right w:val="none" w:sz="0" w:space="0" w:color="auto"/>
      </w:divBdr>
    </w:div>
    <w:div w:id="1522470808">
      <w:bodyDiv w:val="1"/>
      <w:marLeft w:val="0"/>
      <w:marRight w:val="0"/>
      <w:marTop w:val="0"/>
      <w:marBottom w:val="0"/>
      <w:divBdr>
        <w:top w:val="none" w:sz="0" w:space="0" w:color="auto"/>
        <w:left w:val="none" w:sz="0" w:space="0" w:color="auto"/>
        <w:bottom w:val="none" w:sz="0" w:space="0" w:color="auto"/>
        <w:right w:val="none" w:sz="0" w:space="0" w:color="auto"/>
      </w:divBdr>
    </w:div>
    <w:div w:id="1587152134">
      <w:bodyDiv w:val="1"/>
      <w:marLeft w:val="0"/>
      <w:marRight w:val="0"/>
      <w:marTop w:val="0"/>
      <w:marBottom w:val="0"/>
      <w:divBdr>
        <w:top w:val="none" w:sz="0" w:space="0" w:color="auto"/>
        <w:left w:val="none" w:sz="0" w:space="0" w:color="auto"/>
        <w:bottom w:val="none" w:sz="0" w:space="0" w:color="auto"/>
        <w:right w:val="none" w:sz="0" w:space="0" w:color="auto"/>
      </w:divBdr>
    </w:div>
    <w:div w:id="1623611479">
      <w:bodyDiv w:val="1"/>
      <w:marLeft w:val="0"/>
      <w:marRight w:val="0"/>
      <w:marTop w:val="0"/>
      <w:marBottom w:val="0"/>
      <w:divBdr>
        <w:top w:val="none" w:sz="0" w:space="0" w:color="auto"/>
        <w:left w:val="none" w:sz="0" w:space="0" w:color="auto"/>
        <w:bottom w:val="none" w:sz="0" w:space="0" w:color="auto"/>
        <w:right w:val="none" w:sz="0" w:space="0" w:color="auto"/>
      </w:divBdr>
    </w:div>
    <w:div w:id="1701785581">
      <w:bodyDiv w:val="1"/>
      <w:marLeft w:val="0"/>
      <w:marRight w:val="0"/>
      <w:marTop w:val="0"/>
      <w:marBottom w:val="0"/>
      <w:divBdr>
        <w:top w:val="none" w:sz="0" w:space="0" w:color="auto"/>
        <w:left w:val="none" w:sz="0" w:space="0" w:color="auto"/>
        <w:bottom w:val="none" w:sz="0" w:space="0" w:color="auto"/>
        <w:right w:val="none" w:sz="0" w:space="0" w:color="auto"/>
      </w:divBdr>
    </w:div>
    <w:div w:id="1819875988">
      <w:bodyDiv w:val="1"/>
      <w:marLeft w:val="0"/>
      <w:marRight w:val="0"/>
      <w:marTop w:val="0"/>
      <w:marBottom w:val="0"/>
      <w:divBdr>
        <w:top w:val="none" w:sz="0" w:space="0" w:color="auto"/>
        <w:left w:val="none" w:sz="0" w:space="0" w:color="auto"/>
        <w:bottom w:val="none" w:sz="0" w:space="0" w:color="auto"/>
        <w:right w:val="none" w:sz="0" w:space="0" w:color="auto"/>
      </w:divBdr>
    </w:div>
    <w:div w:id="1833640373">
      <w:bodyDiv w:val="1"/>
      <w:marLeft w:val="0"/>
      <w:marRight w:val="0"/>
      <w:marTop w:val="0"/>
      <w:marBottom w:val="0"/>
      <w:divBdr>
        <w:top w:val="none" w:sz="0" w:space="0" w:color="auto"/>
        <w:left w:val="none" w:sz="0" w:space="0" w:color="auto"/>
        <w:bottom w:val="none" w:sz="0" w:space="0" w:color="auto"/>
        <w:right w:val="none" w:sz="0" w:space="0" w:color="auto"/>
      </w:divBdr>
    </w:div>
    <w:div w:id="1850370236">
      <w:bodyDiv w:val="1"/>
      <w:marLeft w:val="0"/>
      <w:marRight w:val="0"/>
      <w:marTop w:val="0"/>
      <w:marBottom w:val="0"/>
      <w:divBdr>
        <w:top w:val="none" w:sz="0" w:space="0" w:color="auto"/>
        <w:left w:val="none" w:sz="0" w:space="0" w:color="auto"/>
        <w:bottom w:val="none" w:sz="0" w:space="0" w:color="auto"/>
        <w:right w:val="none" w:sz="0" w:space="0" w:color="auto"/>
      </w:divBdr>
    </w:div>
    <w:div w:id="1888683851">
      <w:bodyDiv w:val="1"/>
      <w:marLeft w:val="0"/>
      <w:marRight w:val="0"/>
      <w:marTop w:val="0"/>
      <w:marBottom w:val="0"/>
      <w:divBdr>
        <w:top w:val="none" w:sz="0" w:space="0" w:color="auto"/>
        <w:left w:val="none" w:sz="0" w:space="0" w:color="auto"/>
        <w:bottom w:val="none" w:sz="0" w:space="0" w:color="auto"/>
        <w:right w:val="none" w:sz="0" w:space="0" w:color="auto"/>
      </w:divBdr>
      <w:divsChild>
        <w:div w:id="891580163">
          <w:marLeft w:val="446"/>
          <w:marRight w:val="0"/>
          <w:marTop w:val="0"/>
          <w:marBottom w:val="0"/>
          <w:divBdr>
            <w:top w:val="none" w:sz="0" w:space="0" w:color="auto"/>
            <w:left w:val="none" w:sz="0" w:space="0" w:color="auto"/>
            <w:bottom w:val="none" w:sz="0" w:space="0" w:color="auto"/>
            <w:right w:val="none" w:sz="0" w:space="0" w:color="auto"/>
          </w:divBdr>
        </w:div>
      </w:divsChild>
    </w:div>
    <w:div w:id="1926375347">
      <w:bodyDiv w:val="1"/>
      <w:marLeft w:val="0"/>
      <w:marRight w:val="0"/>
      <w:marTop w:val="0"/>
      <w:marBottom w:val="0"/>
      <w:divBdr>
        <w:top w:val="none" w:sz="0" w:space="0" w:color="auto"/>
        <w:left w:val="none" w:sz="0" w:space="0" w:color="auto"/>
        <w:bottom w:val="none" w:sz="0" w:space="0" w:color="auto"/>
        <w:right w:val="none" w:sz="0" w:space="0" w:color="auto"/>
      </w:divBdr>
    </w:div>
    <w:div w:id="2084915601">
      <w:bodyDiv w:val="1"/>
      <w:marLeft w:val="0"/>
      <w:marRight w:val="0"/>
      <w:marTop w:val="0"/>
      <w:marBottom w:val="0"/>
      <w:divBdr>
        <w:top w:val="none" w:sz="0" w:space="0" w:color="auto"/>
        <w:left w:val="none" w:sz="0" w:space="0" w:color="auto"/>
        <w:bottom w:val="none" w:sz="0" w:space="0" w:color="auto"/>
        <w:right w:val="none" w:sz="0" w:space="0" w:color="auto"/>
      </w:divBdr>
    </w:div>
    <w:div w:id="212915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gmediafestival.com" TargetMode="External"/><Relationship Id="rId13" Type="http://schemas.openxmlformats.org/officeDocument/2006/relationships/image" Target="media/image3.jpeg"/><Relationship Id="rId18" Type="http://schemas.openxmlformats.org/officeDocument/2006/relationships/hyperlink" Target="http://www.screensingapore.com.s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giff.com/"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www.asiatvforum.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gmediafestival.com" TargetMode="External"/><Relationship Id="rId14" Type="http://schemas.openxmlformats.org/officeDocument/2006/relationships/hyperlink" Target="http://www.asianacademycreativeawards.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tiff"/><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F89A3-584F-42A1-9D11-50078BBB1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Sarah-Marie Teo</dc:creator>
  <cp:lastModifiedBy>Priscilla GAN (MDA)</cp:lastModifiedBy>
  <cp:revision>2</cp:revision>
  <cp:lastPrinted>2018-10-04T07:56:00Z</cp:lastPrinted>
  <dcterms:created xsi:type="dcterms:W3CDTF">2018-10-04T10:04:00Z</dcterms:created>
  <dcterms:modified xsi:type="dcterms:W3CDTF">2018-10-04T10:04:00Z</dcterms:modified>
</cp:coreProperties>
</file>